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bookmarkStart w:id="0" w:name="OLE_LINK2"/>
      <w:r>
        <w:rPr>
          <w:rFonts w:hint="eastAsia" w:ascii="方正小标宋简体" w:hAnsi="方正小标宋简体" w:eastAsia="方正小标宋简体" w:cs="方正小标宋简体"/>
          <w:kern w:val="2"/>
          <w:sz w:val="44"/>
          <w:szCs w:val="44"/>
          <w:lang w:val="en-US" w:eastAsia="zh-CN" w:bidi="ar-SA"/>
        </w:rPr>
        <w:t>陕西省中医药管理局关于2019年中医药科研</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课题申报工作的通知</w:t>
      </w:r>
    </w:p>
    <w:bookmarkEnd w:id="0"/>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bookmarkStart w:id="1" w:name="OLE_LINK1"/>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jc w:val="left"/>
        <w:textAlignment w:val="auto"/>
        <w:outlineLvl w:val="9"/>
        <w:rPr>
          <w:rFonts w:ascii="仿宋_GB2312" w:hAnsi="仿宋" w:eastAsia="仿宋_GB2312"/>
          <w:color w:val="000000"/>
          <w:sz w:val="32"/>
          <w:szCs w:val="32"/>
        </w:rPr>
      </w:pPr>
      <w:r>
        <w:rPr>
          <w:rFonts w:hint="eastAsia" w:ascii="仿宋" w:hAnsi="仿宋" w:eastAsia="仿宋"/>
          <w:sz w:val="32"/>
          <w:szCs w:val="32"/>
          <w:lang w:val="en-US" w:eastAsia="zh-CN"/>
        </w:rPr>
        <w:t xml:space="preserve">    </w:t>
      </w:r>
      <w:r>
        <w:rPr>
          <w:rStyle w:val="10"/>
          <w:rFonts w:hint="eastAsia" w:ascii="仿宋_GB2312" w:hAnsi="仿宋" w:eastAsia="仿宋_GB2312"/>
          <w:b w:val="0"/>
          <w:color w:val="000000"/>
          <w:sz w:val="32"/>
          <w:szCs w:val="32"/>
          <w:lang w:eastAsia="zh-CN"/>
        </w:rPr>
        <w:t>为</w:t>
      </w:r>
      <w:r>
        <w:rPr>
          <w:rStyle w:val="10"/>
          <w:rFonts w:hint="eastAsia" w:ascii="仿宋_GB2312" w:hAnsi="仿宋" w:eastAsia="仿宋_GB2312"/>
          <w:b w:val="0"/>
          <w:color w:val="000000"/>
          <w:sz w:val="32"/>
          <w:szCs w:val="32"/>
        </w:rPr>
        <w:t>贯彻落实《</w:t>
      </w:r>
      <w:r>
        <w:rPr>
          <w:rStyle w:val="10"/>
          <w:rFonts w:hint="eastAsia" w:ascii="仿宋_GB2312" w:hAnsi="仿宋" w:eastAsia="仿宋_GB2312"/>
          <w:b w:val="0"/>
          <w:color w:val="000000"/>
          <w:sz w:val="32"/>
          <w:szCs w:val="32"/>
          <w:lang w:eastAsia="zh-CN"/>
        </w:rPr>
        <w:t>中医药法</w:t>
      </w:r>
      <w:r>
        <w:rPr>
          <w:rStyle w:val="10"/>
          <w:rFonts w:hint="eastAsia" w:ascii="仿宋_GB2312" w:hAnsi="仿宋" w:eastAsia="仿宋_GB2312"/>
          <w:b w:val="0"/>
          <w:color w:val="000000"/>
          <w:sz w:val="32"/>
          <w:szCs w:val="32"/>
        </w:rPr>
        <w:t>》</w:t>
      </w:r>
      <w:r>
        <w:rPr>
          <w:rStyle w:val="10"/>
          <w:rFonts w:hint="eastAsia" w:ascii="仿宋_GB2312" w:hAnsi="仿宋" w:eastAsia="仿宋_GB2312"/>
          <w:b w:val="0"/>
          <w:color w:val="000000"/>
          <w:sz w:val="32"/>
          <w:szCs w:val="32"/>
          <w:lang w:eastAsia="zh-CN"/>
        </w:rPr>
        <w:t>、科技部</w:t>
      </w:r>
      <w:r>
        <w:rPr>
          <w:rStyle w:val="10"/>
          <w:rFonts w:hint="eastAsia" w:ascii="仿宋_GB2312" w:hAnsi="仿宋" w:eastAsia="仿宋_GB2312"/>
          <w:b w:val="0"/>
          <w:color w:val="000000"/>
          <w:sz w:val="32"/>
          <w:szCs w:val="32"/>
        </w:rPr>
        <w:t>《“十三五”中医药科技创新专项规划》</w:t>
      </w:r>
      <w:r>
        <w:rPr>
          <w:rStyle w:val="10"/>
          <w:rFonts w:hint="eastAsia" w:ascii="仿宋_GB2312" w:hAnsi="仿宋" w:eastAsia="仿宋_GB2312"/>
          <w:b w:val="0"/>
          <w:color w:val="000000"/>
          <w:sz w:val="32"/>
          <w:szCs w:val="32"/>
          <w:lang w:eastAsia="zh-CN"/>
        </w:rPr>
        <w:t>和《</w:t>
      </w:r>
      <w:r>
        <w:rPr>
          <w:rStyle w:val="10"/>
          <w:rFonts w:hint="eastAsia" w:ascii="仿宋_GB2312" w:hAnsi="仿宋" w:eastAsia="仿宋_GB2312"/>
          <w:b w:val="0"/>
          <w:color w:val="000000"/>
          <w:sz w:val="32"/>
          <w:szCs w:val="32"/>
        </w:rPr>
        <w:t>陕西省中医药发展战略规划（2017-2030年）</w:t>
      </w:r>
      <w:r>
        <w:rPr>
          <w:rStyle w:val="10"/>
          <w:rFonts w:hint="eastAsia" w:ascii="仿宋_GB2312" w:hAnsi="仿宋" w:eastAsia="仿宋_GB2312"/>
          <w:b w:val="0"/>
          <w:color w:val="000000"/>
          <w:sz w:val="32"/>
          <w:szCs w:val="32"/>
          <w:lang w:eastAsia="zh-CN"/>
        </w:rPr>
        <w:t>》，</w:t>
      </w:r>
      <w:r>
        <w:rPr>
          <w:rStyle w:val="10"/>
          <w:rFonts w:hint="eastAsia" w:ascii="仿宋_GB2312" w:hAnsi="仿宋" w:eastAsia="仿宋_GB2312"/>
          <w:b w:val="0"/>
          <w:color w:val="000000"/>
          <w:sz w:val="32"/>
          <w:szCs w:val="32"/>
        </w:rPr>
        <w:t>发扬中医药特色优势</w:t>
      </w:r>
      <w:r>
        <w:rPr>
          <w:rStyle w:val="10"/>
          <w:rFonts w:hint="eastAsia" w:ascii="仿宋_GB2312" w:hAnsi="仿宋" w:eastAsia="仿宋_GB2312"/>
          <w:b w:val="0"/>
          <w:color w:val="000000"/>
          <w:sz w:val="32"/>
          <w:szCs w:val="32"/>
          <w:lang w:eastAsia="zh-CN"/>
        </w:rPr>
        <w:t>，</w:t>
      </w:r>
      <w:r>
        <w:rPr>
          <w:rStyle w:val="10"/>
          <w:rFonts w:hint="eastAsia" w:ascii="仿宋_GB2312" w:hAnsi="仿宋" w:eastAsia="仿宋_GB2312"/>
          <w:b w:val="0"/>
          <w:color w:val="000000"/>
          <w:sz w:val="32"/>
          <w:szCs w:val="32"/>
        </w:rPr>
        <w:t>推动中医药理论与实践不断</w:t>
      </w:r>
      <w:r>
        <w:rPr>
          <w:rStyle w:val="10"/>
          <w:rFonts w:hint="eastAsia" w:ascii="仿宋_GB2312" w:hAnsi="仿宋" w:eastAsia="仿宋_GB2312"/>
          <w:b w:val="0"/>
          <w:color w:val="000000"/>
          <w:sz w:val="32"/>
          <w:szCs w:val="32"/>
          <w:lang w:eastAsia="zh-CN"/>
        </w:rPr>
        <w:t>创新</w:t>
      </w:r>
      <w:r>
        <w:rPr>
          <w:rStyle w:val="10"/>
          <w:rFonts w:hint="eastAsia" w:ascii="仿宋_GB2312" w:hAnsi="仿宋" w:eastAsia="仿宋_GB2312"/>
          <w:b w:val="0"/>
          <w:color w:val="000000"/>
          <w:sz w:val="32"/>
          <w:szCs w:val="32"/>
        </w:rPr>
        <w:t>发展</w:t>
      </w:r>
      <w:r>
        <w:rPr>
          <w:rStyle w:val="10"/>
          <w:rFonts w:hint="eastAsia" w:ascii="仿宋_GB2312" w:hAnsi="仿宋" w:eastAsia="仿宋_GB2312"/>
          <w:b w:val="0"/>
          <w:color w:val="000000"/>
          <w:sz w:val="32"/>
          <w:szCs w:val="32"/>
          <w:lang w:eastAsia="zh-CN"/>
        </w:rPr>
        <w:t>，</w:t>
      </w:r>
      <w:r>
        <w:rPr>
          <w:rFonts w:hint="eastAsia" w:ascii="仿宋_GB2312" w:hAnsi="仿宋" w:eastAsia="仿宋_GB2312"/>
          <w:sz w:val="32"/>
          <w:szCs w:val="32"/>
        </w:rPr>
        <w:t>经研究，</w:t>
      </w:r>
      <w:r>
        <w:rPr>
          <w:rFonts w:hint="eastAsia" w:ascii="仿宋_GB2312" w:hAnsi="仿宋" w:eastAsia="仿宋_GB2312"/>
          <w:sz w:val="32"/>
          <w:szCs w:val="32"/>
          <w:lang w:eastAsia="zh-CN"/>
        </w:rPr>
        <w:t>我局</w:t>
      </w:r>
      <w:r>
        <w:rPr>
          <w:rFonts w:hint="eastAsia" w:ascii="仿宋_GB2312" w:hAnsi="仿宋" w:eastAsia="仿宋_GB2312"/>
          <w:sz w:val="32"/>
          <w:szCs w:val="32"/>
        </w:rPr>
        <w:t>决定</w:t>
      </w:r>
      <w:r>
        <w:rPr>
          <w:rFonts w:hint="eastAsia" w:ascii="仿宋_GB2312" w:hAnsi="仿宋" w:eastAsia="仿宋_GB2312"/>
          <w:spacing w:val="-14"/>
          <w:sz w:val="32"/>
          <w:szCs w:val="32"/>
        </w:rPr>
        <w:t>开展201</w:t>
      </w:r>
      <w:r>
        <w:rPr>
          <w:rFonts w:hint="eastAsia" w:ascii="仿宋_GB2312" w:hAnsi="仿宋" w:eastAsia="仿宋_GB2312"/>
          <w:spacing w:val="-14"/>
          <w:sz w:val="32"/>
          <w:szCs w:val="32"/>
          <w:lang w:val="en-US" w:eastAsia="zh-CN"/>
        </w:rPr>
        <w:t>9</w:t>
      </w:r>
      <w:r>
        <w:rPr>
          <w:rFonts w:hint="eastAsia" w:ascii="仿宋_GB2312" w:hAnsi="仿宋" w:eastAsia="仿宋_GB2312"/>
          <w:spacing w:val="-14"/>
          <w:sz w:val="32"/>
          <w:szCs w:val="32"/>
        </w:rPr>
        <w:t>年度陕西省中医药科研</w:t>
      </w:r>
      <w:r>
        <w:rPr>
          <w:rFonts w:hint="eastAsia" w:ascii="仿宋_GB2312" w:hAnsi="仿宋" w:eastAsia="仿宋_GB2312"/>
          <w:spacing w:val="-14"/>
          <w:sz w:val="32"/>
          <w:szCs w:val="32"/>
          <w:lang w:eastAsia="zh-CN"/>
        </w:rPr>
        <w:t>课题申报</w:t>
      </w:r>
      <w:r>
        <w:rPr>
          <w:rFonts w:hint="eastAsia" w:ascii="仿宋_GB2312" w:hAnsi="仿宋" w:eastAsia="仿宋_GB2312"/>
          <w:spacing w:val="-14"/>
          <w:sz w:val="32"/>
          <w:szCs w:val="32"/>
        </w:rPr>
        <w:t>工作</w:t>
      </w:r>
      <w:r>
        <w:rPr>
          <w:rFonts w:hint="eastAsia" w:ascii="仿宋_GB2312" w:hAnsi="仿宋" w:eastAsia="仿宋_GB2312"/>
          <w:spacing w:val="-14"/>
          <w:sz w:val="32"/>
          <w:szCs w:val="32"/>
          <w:lang w:eastAsia="zh-CN"/>
        </w:rPr>
        <w:t>，现将</w:t>
      </w:r>
      <w:r>
        <w:rPr>
          <w:rFonts w:hint="eastAsia" w:ascii="仿宋_GB2312" w:hAnsi="仿宋" w:eastAsia="仿宋_GB2312"/>
          <w:spacing w:val="-14"/>
          <w:sz w:val="32"/>
          <w:szCs w:val="32"/>
        </w:rPr>
        <w:t>有关事项如下：</w:t>
      </w:r>
    </w:p>
    <w:p>
      <w:pPr>
        <w:keepNext w:val="0"/>
        <w:keepLines w:val="0"/>
        <w:pageBreakBefore w:val="0"/>
        <w:tabs>
          <w:tab w:val="right" w:pos="9071"/>
        </w:tabs>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宋体" w:hAnsi="宋体" w:eastAsia="宋体"/>
          <w:bCs/>
          <w:color w:val="000000"/>
          <w:sz w:val="32"/>
          <w:szCs w:val="32"/>
        </w:rPr>
        <w:t>一、</w:t>
      </w:r>
      <w:r>
        <w:rPr>
          <w:rFonts w:hint="eastAsia" w:ascii="宋体" w:hAnsi="宋体" w:eastAsia="宋体"/>
          <w:bCs/>
          <w:color w:val="000000"/>
          <w:sz w:val="32"/>
          <w:szCs w:val="32"/>
          <w:lang w:eastAsia="zh-CN"/>
        </w:rPr>
        <w:t>基本原则</w:t>
      </w:r>
      <w:r>
        <w:rPr>
          <w:rFonts w:ascii="宋体" w:hAnsi="宋体" w:eastAsia="宋体"/>
          <w:bCs/>
          <w:color w:val="000000"/>
          <w:sz w:val="32"/>
          <w:szCs w:val="32"/>
        </w:rPr>
        <w:tab/>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申报的</w:t>
      </w:r>
      <w:r>
        <w:rPr>
          <w:rFonts w:hint="eastAsia" w:ascii="仿宋_GB2312" w:hAnsi="仿宋" w:eastAsia="仿宋_GB2312"/>
          <w:spacing w:val="-14"/>
          <w:sz w:val="32"/>
          <w:szCs w:val="32"/>
        </w:rPr>
        <w:t>科研</w:t>
      </w:r>
      <w:r>
        <w:rPr>
          <w:rFonts w:hint="eastAsia" w:ascii="仿宋_GB2312" w:hAnsi="仿宋" w:eastAsia="仿宋_GB2312"/>
          <w:sz w:val="32"/>
          <w:szCs w:val="32"/>
        </w:rPr>
        <w:t>课题</w:t>
      </w:r>
      <w:r>
        <w:rPr>
          <w:rFonts w:hint="eastAsia" w:ascii="仿宋_GB2312" w:hAnsi="仿宋" w:eastAsia="仿宋_GB2312"/>
          <w:sz w:val="32"/>
          <w:szCs w:val="32"/>
          <w:lang w:eastAsia="zh-CN"/>
        </w:rPr>
        <w:t>要</w:t>
      </w:r>
      <w:r>
        <w:rPr>
          <w:rFonts w:hint="eastAsia" w:ascii="仿宋_GB2312" w:hAnsi="仿宋" w:eastAsia="仿宋_GB2312"/>
          <w:sz w:val="32"/>
          <w:szCs w:val="32"/>
        </w:rPr>
        <w:t>以中医药理论为指导，方向明确，思路清晰，技术方法可行，研究队伍结构合理</w:t>
      </w:r>
      <w:r>
        <w:rPr>
          <w:rFonts w:hint="eastAsia" w:ascii="仿宋_GB2312" w:hAnsi="仿宋" w:eastAsia="仿宋_GB2312"/>
          <w:sz w:val="32"/>
          <w:szCs w:val="32"/>
          <w:lang w:eastAsia="zh-CN"/>
        </w:rPr>
        <w:t>，</w:t>
      </w:r>
      <w:r>
        <w:rPr>
          <w:rFonts w:hint="eastAsia" w:ascii="仿宋_GB2312" w:hAnsi="仿宋" w:eastAsia="仿宋_GB2312"/>
          <w:sz w:val="32"/>
          <w:szCs w:val="32"/>
        </w:rPr>
        <w:t>要体现和代表全省中医药行业先进水平，能解决中医药医疗、教学、科研、</w:t>
      </w:r>
      <w:r>
        <w:rPr>
          <w:rFonts w:hint="eastAsia" w:ascii="仿宋_GB2312" w:hAnsi="仿宋" w:eastAsia="仿宋_GB2312"/>
          <w:sz w:val="32"/>
          <w:szCs w:val="32"/>
          <w:lang w:eastAsia="zh-CN"/>
        </w:rPr>
        <w:t>产业发展</w:t>
      </w:r>
      <w:r>
        <w:rPr>
          <w:rFonts w:hint="eastAsia" w:ascii="仿宋_GB2312" w:hAnsi="仿宋" w:eastAsia="仿宋_GB2312"/>
          <w:sz w:val="32"/>
          <w:szCs w:val="32"/>
        </w:rPr>
        <w:t>中的实际问题，鼓励科研院所与企业联合申报，鼓励带动基层联合攻关和进行成果转化</w:t>
      </w:r>
      <w:r>
        <w:rPr>
          <w:rFonts w:hint="eastAsia" w:ascii="仿宋_GB2312" w:hAnsi="仿宋" w:eastAsia="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宋体" w:hAnsi="宋体" w:eastAsia="宋体" w:cs="Times New Roman"/>
          <w:b w:val="0"/>
          <w:bCs/>
          <w:color w:val="000000"/>
          <w:kern w:val="2"/>
          <w:sz w:val="32"/>
          <w:szCs w:val="32"/>
          <w:lang w:val="en-US" w:eastAsia="zh-CN" w:bidi="ar-SA"/>
        </w:rPr>
      </w:pPr>
      <w:r>
        <w:rPr>
          <w:rFonts w:hint="eastAsia" w:ascii="宋体" w:hAnsi="宋体" w:eastAsia="宋体" w:cs="Times New Roman"/>
          <w:b w:val="0"/>
          <w:bCs/>
          <w:color w:val="000000"/>
          <w:kern w:val="2"/>
          <w:sz w:val="32"/>
          <w:szCs w:val="32"/>
          <w:lang w:val="en-US" w:eastAsia="zh-CN" w:bidi="ar-SA"/>
        </w:rPr>
        <w:t>二、申报领域</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jc w:val="left"/>
        <w:textAlignment w:val="auto"/>
        <w:outlineLvl w:val="9"/>
        <w:rPr>
          <w:rFonts w:hint="eastAsia" w:ascii="仿宋_GB2312" w:hAnsi="仿宋" w:eastAsia="仿宋_GB2312"/>
          <w:b/>
          <w:bCs/>
          <w:sz w:val="32"/>
          <w:szCs w:val="32"/>
        </w:rPr>
      </w:pPr>
      <w:r>
        <w:rPr>
          <w:rFonts w:hint="eastAsia" w:ascii="仿宋_GB2312" w:hAnsi="仿宋" w:eastAsia="仿宋_GB2312"/>
          <w:sz w:val="32"/>
          <w:szCs w:val="32"/>
          <w:lang w:val="en-US" w:eastAsia="zh-CN"/>
        </w:rPr>
        <w:t xml:space="preserve">   </w:t>
      </w:r>
      <w:r>
        <w:rPr>
          <w:rFonts w:hint="default" w:ascii="仿宋_GB2312" w:hAnsi="仿宋" w:eastAsia="仿宋_GB2312"/>
          <w:b/>
          <w:bCs/>
          <w:sz w:val="32"/>
          <w:szCs w:val="32"/>
        </w:rPr>
        <w:t>（一）中医</w:t>
      </w:r>
      <w:r>
        <w:rPr>
          <w:rFonts w:hint="eastAsia" w:ascii="仿宋_GB2312" w:hAnsi="仿宋" w:eastAsia="仿宋_GB2312"/>
          <w:b/>
          <w:bCs/>
          <w:sz w:val="32"/>
          <w:szCs w:val="32"/>
          <w:lang w:eastAsia="zh-CN"/>
        </w:rPr>
        <w:t>药</w:t>
      </w:r>
      <w:r>
        <w:rPr>
          <w:rFonts w:hint="default" w:ascii="仿宋_GB2312" w:hAnsi="仿宋" w:eastAsia="仿宋_GB2312"/>
          <w:b/>
          <w:bCs/>
          <w:sz w:val="32"/>
          <w:szCs w:val="32"/>
        </w:rPr>
        <w:t>基础研究</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hAnsi="仿宋" w:eastAsia="仿宋_GB2312"/>
          <w:sz w:val="32"/>
          <w:szCs w:val="32"/>
        </w:rPr>
      </w:pPr>
      <w:r>
        <w:rPr>
          <w:rFonts w:hint="default" w:ascii="仿宋_GB2312" w:hAnsi="仿宋" w:eastAsia="仿宋_GB2312"/>
          <w:sz w:val="32"/>
          <w:szCs w:val="32"/>
        </w:rPr>
        <w:t>1.中医基础理论</w:t>
      </w:r>
      <w:r>
        <w:rPr>
          <w:rFonts w:hint="eastAsia" w:ascii="仿宋_GB2312" w:hAnsi="仿宋" w:eastAsia="仿宋_GB2312"/>
          <w:sz w:val="32"/>
          <w:szCs w:val="32"/>
          <w:lang w:eastAsia="zh-CN"/>
        </w:rPr>
        <w:t>传承及创新</w:t>
      </w:r>
      <w:r>
        <w:rPr>
          <w:rFonts w:hint="default" w:ascii="仿宋_GB2312" w:hAnsi="仿宋" w:eastAsia="仿宋_GB2312"/>
          <w:sz w:val="32"/>
          <w:szCs w:val="32"/>
        </w:rPr>
        <w:t>研究。资助为中医临床提供重要支撑的基础</w:t>
      </w:r>
      <w:r>
        <w:rPr>
          <w:rFonts w:hint="eastAsia" w:ascii="仿宋_GB2312" w:hAnsi="仿宋" w:eastAsia="仿宋_GB2312"/>
          <w:sz w:val="32"/>
          <w:szCs w:val="32"/>
          <w:lang w:eastAsia="zh-CN"/>
        </w:rPr>
        <w:t>理论</w:t>
      </w:r>
      <w:r>
        <w:rPr>
          <w:rFonts w:hint="default" w:ascii="仿宋_GB2312" w:hAnsi="仿宋" w:eastAsia="仿宋_GB2312"/>
          <w:sz w:val="32"/>
          <w:szCs w:val="32"/>
        </w:rPr>
        <w:t>研究</w:t>
      </w:r>
      <w:r>
        <w:rPr>
          <w:rFonts w:hint="eastAsia" w:ascii="仿宋_GB2312" w:hAnsi="仿宋" w:eastAsia="仿宋_GB2312"/>
          <w:sz w:val="32"/>
          <w:szCs w:val="32"/>
          <w:lang w:eastAsia="zh-CN"/>
        </w:rPr>
        <w:t>；</w:t>
      </w:r>
      <w:r>
        <w:rPr>
          <w:rFonts w:hint="default" w:ascii="仿宋_GB2312" w:hAnsi="仿宋" w:eastAsia="仿宋_GB2312"/>
          <w:sz w:val="32"/>
          <w:szCs w:val="32"/>
        </w:rPr>
        <w:t>深化中医辨证论治方法研究</w:t>
      </w:r>
      <w:r>
        <w:rPr>
          <w:rFonts w:hint="eastAsia" w:ascii="仿宋_GB2312" w:hAnsi="仿宋" w:eastAsia="仿宋_GB2312"/>
          <w:sz w:val="32"/>
          <w:szCs w:val="32"/>
          <w:lang w:eastAsia="zh-CN"/>
        </w:rPr>
        <w:t>；</w:t>
      </w:r>
      <w:r>
        <w:rPr>
          <w:rFonts w:hint="default" w:ascii="仿宋_GB2312" w:hAnsi="仿宋" w:eastAsia="仿宋_GB2312"/>
          <w:sz w:val="32"/>
          <w:szCs w:val="32"/>
        </w:rPr>
        <w:t>开展经穴特异性及针灸治疗机理、中药药性理论、方剂配伍理论、中药药效物质基础和作用机理等研究；开展</w:t>
      </w:r>
      <w:r>
        <w:rPr>
          <w:rFonts w:hint="eastAsia" w:ascii="仿宋_GB2312" w:hAnsi="仿宋" w:eastAsia="仿宋_GB2312"/>
          <w:sz w:val="32"/>
          <w:szCs w:val="32"/>
          <w:lang w:eastAsia="zh-CN"/>
        </w:rPr>
        <w:t>长安医学流派传承及</w:t>
      </w:r>
      <w:r>
        <w:rPr>
          <w:rFonts w:hint="default" w:ascii="仿宋_GB2312" w:hAnsi="仿宋" w:eastAsia="仿宋_GB2312"/>
          <w:sz w:val="32"/>
          <w:szCs w:val="32"/>
        </w:rPr>
        <w:t>学术思想、中医</w:t>
      </w:r>
      <w:r>
        <w:rPr>
          <w:rFonts w:hint="eastAsia" w:ascii="仿宋_GB2312" w:hAnsi="仿宋" w:eastAsia="仿宋_GB2312"/>
          <w:sz w:val="32"/>
          <w:szCs w:val="32"/>
          <w:lang w:eastAsia="zh-CN"/>
        </w:rPr>
        <w:t>“治未病”</w:t>
      </w:r>
      <w:r>
        <w:rPr>
          <w:rFonts w:hint="default" w:ascii="仿宋_GB2312" w:hAnsi="仿宋" w:eastAsia="仿宋_GB2312"/>
          <w:sz w:val="32"/>
          <w:szCs w:val="32"/>
        </w:rPr>
        <w:t>、养生</w:t>
      </w:r>
      <w:r>
        <w:rPr>
          <w:rFonts w:hint="eastAsia" w:ascii="仿宋_GB2312" w:hAnsi="仿宋" w:eastAsia="仿宋_GB2312"/>
          <w:sz w:val="32"/>
          <w:szCs w:val="32"/>
          <w:lang w:eastAsia="zh-CN"/>
        </w:rPr>
        <w:t>康复</w:t>
      </w:r>
      <w:r>
        <w:rPr>
          <w:rFonts w:hint="default" w:ascii="仿宋_GB2312" w:hAnsi="仿宋" w:eastAsia="仿宋_GB2312"/>
          <w:sz w:val="32"/>
          <w:szCs w:val="32"/>
        </w:rPr>
        <w:t>理论的系统总结研究。</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 w:eastAsia="仿宋_GB2312"/>
          <w:sz w:val="32"/>
          <w:szCs w:val="32"/>
        </w:rPr>
      </w:pPr>
      <w:r>
        <w:rPr>
          <w:rFonts w:hint="default" w:ascii="仿宋_GB2312" w:hAnsi="仿宋" w:eastAsia="仿宋_GB2312"/>
          <w:sz w:val="32"/>
          <w:szCs w:val="32"/>
        </w:rPr>
        <w:t>2.中医药文献挖掘整理研究。资助中医药古籍文献整理与保护利用研究，中医古籍数字化、中医药传统知识与技术</w:t>
      </w:r>
      <w:r>
        <w:rPr>
          <w:rFonts w:hint="eastAsia" w:ascii="仿宋_GB2312" w:hAnsi="仿宋" w:eastAsia="仿宋_GB2312"/>
          <w:sz w:val="32"/>
          <w:szCs w:val="32"/>
          <w:lang w:eastAsia="zh-CN"/>
        </w:rPr>
        <w:t>的</w:t>
      </w:r>
      <w:r>
        <w:rPr>
          <w:rFonts w:hint="default" w:ascii="仿宋_GB2312" w:hAnsi="仿宋" w:eastAsia="仿宋_GB2312"/>
          <w:sz w:val="32"/>
          <w:szCs w:val="32"/>
        </w:rPr>
        <w:t>挖掘</w:t>
      </w:r>
      <w:r>
        <w:rPr>
          <w:rFonts w:hint="eastAsia" w:ascii="仿宋_GB2312" w:hAnsi="仿宋" w:eastAsia="仿宋_GB2312"/>
          <w:sz w:val="32"/>
          <w:szCs w:val="32"/>
          <w:lang w:eastAsia="zh-CN"/>
        </w:rPr>
        <w:t>及规范化</w:t>
      </w:r>
      <w:r>
        <w:rPr>
          <w:rFonts w:hint="default" w:ascii="仿宋_GB2312" w:hAnsi="仿宋" w:eastAsia="仿宋_GB2312"/>
          <w:sz w:val="32"/>
          <w:szCs w:val="32"/>
        </w:rPr>
        <w:t>研究。</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jc w:val="left"/>
        <w:textAlignment w:val="auto"/>
        <w:outlineLvl w:val="9"/>
        <w:rPr>
          <w:rFonts w:hint="eastAsia" w:ascii="仿宋_GB2312" w:hAnsi="仿宋" w:eastAsia="仿宋_GB2312"/>
          <w:b/>
          <w:bCs/>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b/>
          <w:bCs/>
          <w:sz w:val="32"/>
          <w:szCs w:val="32"/>
          <w:lang w:val="en-US" w:eastAsia="zh-CN"/>
        </w:rPr>
        <w:t>（二）</w:t>
      </w:r>
      <w:r>
        <w:rPr>
          <w:rFonts w:hint="default" w:ascii="仿宋_GB2312" w:hAnsi="仿宋" w:eastAsia="仿宋_GB2312"/>
          <w:b/>
          <w:bCs/>
          <w:sz w:val="32"/>
          <w:szCs w:val="32"/>
        </w:rPr>
        <w:t>中医临床研究</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hAnsi="仿宋" w:eastAsia="仿宋_GB2312"/>
          <w:sz w:val="32"/>
          <w:szCs w:val="32"/>
        </w:rPr>
      </w:pPr>
      <w:r>
        <w:rPr>
          <w:rFonts w:hint="default" w:ascii="仿宋_GB2312" w:hAnsi="仿宋" w:eastAsia="仿宋_GB2312"/>
          <w:sz w:val="32"/>
          <w:szCs w:val="32"/>
        </w:rPr>
        <w:t>1.中医</w:t>
      </w:r>
      <w:r>
        <w:rPr>
          <w:rFonts w:hint="eastAsia" w:ascii="仿宋_GB2312" w:hAnsi="仿宋" w:eastAsia="仿宋_GB2312"/>
          <w:sz w:val="32"/>
          <w:szCs w:val="32"/>
          <w:lang w:eastAsia="zh-CN"/>
        </w:rPr>
        <w:t>（中西医结合）</w:t>
      </w:r>
      <w:r>
        <w:rPr>
          <w:rFonts w:hint="default" w:ascii="仿宋_GB2312" w:hAnsi="仿宋" w:eastAsia="仿宋_GB2312"/>
          <w:sz w:val="32"/>
          <w:szCs w:val="32"/>
        </w:rPr>
        <w:t>临床诊治方法研究。资助</w:t>
      </w:r>
      <w:r>
        <w:rPr>
          <w:rFonts w:hint="eastAsia" w:ascii="仿宋_GB2312" w:hAnsi="仿宋" w:eastAsia="仿宋_GB2312"/>
          <w:sz w:val="32"/>
          <w:szCs w:val="32"/>
          <w:lang w:eastAsia="zh-CN"/>
        </w:rPr>
        <w:t>重大疑难疾病、</w:t>
      </w:r>
      <w:r>
        <w:rPr>
          <w:rFonts w:hint="default" w:ascii="仿宋_GB2312" w:hAnsi="仿宋" w:eastAsia="仿宋_GB2312"/>
          <w:sz w:val="32"/>
          <w:szCs w:val="32"/>
        </w:rPr>
        <w:t>常见病、多发病及慢性病的中医药</w:t>
      </w:r>
      <w:r>
        <w:rPr>
          <w:rFonts w:hint="eastAsia" w:ascii="仿宋_GB2312" w:hAnsi="仿宋" w:eastAsia="仿宋_GB2312"/>
          <w:sz w:val="32"/>
          <w:szCs w:val="32"/>
          <w:lang w:eastAsia="zh-CN"/>
        </w:rPr>
        <w:t>（中西医结合）</w:t>
      </w:r>
      <w:r>
        <w:rPr>
          <w:rFonts w:hint="default" w:ascii="仿宋_GB2312" w:hAnsi="仿宋" w:eastAsia="仿宋_GB2312"/>
          <w:sz w:val="32"/>
          <w:szCs w:val="32"/>
        </w:rPr>
        <w:t>防治规范化研究，中医</w:t>
      </w:r>
      <w:r>
        <w:rPr>
          <w:rFonts w:hint="eastAsia" w:ascii="仿宋_GB2312" w:hAnsi="仿宋" w:eastAsia="仿宋_GB2312"/>
          <w:sz w:val="32"/>
          <w:szCs w:val="32"/>
          <w:lang w:eastAsia="zh-CN"/>
        </w:rPr>
        <w:t>（中西医结合）</w:t>
      </w:r>
      <w:r>
        <w:rPr>
          <w:rFonts w:hint="default" w:ascii="仿宋_GB2312" w:hAnsi="仿宋" w:eastAsia="仿宋_GB2312"/>
          <w:sz w:val="32"/>
          <w:szCs w:val="32"/>
        </w:rPr>
        <w:t>优势病种</w:t>
      </w:r>
      <w:r>
        <w:rPr>
          <w:rFonts w:hint="eastAsia" w:ascii="仿宋_GB2312" w:hAnsi="仿宋" w:eastAsia="仿宋_GB2312"/>
          <w:sz w:val="32"/>
          <w:szCs w:val="32"/>
          <w:lang w:eastAsia="zh-CN"/>
        </w:rPr>
        <w:t>诊疗方案循证优化</w:t>
      </w:r>
      <w:r>
        <w:rPr>
          <w:rFonts w:hint="default" w:ascii="仿宋_GB2312" w:hAnsi="仿宋" w:eastAsia="仿宋_GB2312"/>
          <w:sz w:val="32"/>
          <w:szCs w:val="32"/>
        </w:rPr>
        <w:t>研究，中医</w:t>
      </w:r>
      <w:r>
        <w:rPr>
          <w:rFonts w:hint="eastAsia" w:ascii="仿宋_GB2312" w:hAnsi="仿宋" w:eastAsia="仿宋_GB2312"/>
          <w:sz w:val="32"/>
          <w:szCs w:val="32"/>
          <w:lang w:eastAsia="zh-CN"/>
        </w:rPr>
        <w:t>（中西医结合）</w:t>
      </w:r>
      <w:r>
        <w:rPr>
          <w:rFonts w:hint="default" w:ascii="仿宋_GB2312" w:hAnsi="仿宋" w:eastAsia="仿宋_GB2312"/>
          <w:sz w:val="32"/>
          <w:szCs w:val="32"/>
        </w:rPr>
        <w:t>临床疗效评价与转化应用研究。</w:t>
      </w:r>
      <w:r>
        <w:rPr>
          <w:rFonts w:hint="eastAsia" w:ascii="仿宋_GB2312" w:hAnsi="仿宋" w:eastAsia="仿宋_GB2312"/>
          <w:sz w:val="32"/>
          <w:szCs w:val="32"/>
        </w:rPr>
        <w:t>非中医单位申报此类课题须至少</w:t>
      </w:r>
      <w:r>
        <w:rPr>
          <w:rFonts w:hint="eastAsia" w:ascii="仿宋_GB2312" w:hAnsi="仿宋" w:eastAsia="仿宋_GB2312"/>
          <w:sz w:val="32"/>
          <w:szCs w:val="32"/>
          <w:lang w:eastAsia="zh-CN"/>
        </w:rPr>
        <w:t>与</w:t>
      </w:r>
      <w:r>
        <w:rPr>
          <w:rFonts w:hint="eastAsia" w:ascii="仿宋_GB2312" w:hAnsi="仿宋" w:eastAsia="仿宋_GB2312"/>
          <w:sz w:val="32"/>
          <w:szCs w:val="32"/>
        </w:rPr>
        <w:t>1个三级以上中医医院联合申报。</w:t>
      </w:r>
      <w:r>
        <w:rPr>
          <w:rFonts w:ascii="仿宋_GB2312" w:hAnsi="仿宋" w:eastAsia="仿宋_GB2312"/>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r>
        <w:rPr>
          <w:rFonts w:hint="default" w:ascii="仿宋_GB2312" w:hAnsi="仿宋" w:eastAsia="仿宋_GB2312"/>
          <w:sz w:val="32"/>
          <w:szCs w:val="32"/>
        </w:rPr>
        <w:t>名老中医</w:t>
      </w:r>
      <w:r>
        <w:rPr>
          <w:rFonts w:hint="eastAsia" w:ascii="仿宋_GB2312" w:hAnsi="仿宋" w:eastAsia="仿宋_GB2312"/>
          <w:sz w:val="32"/>
          <w:szCs w:val="32"/>
          <w:lang w:eastAsia="zh-CN"/>
        </w:rPr>
        <w:t>学术</w:t>
      </w:r>
      <w:r>
        <w:rPr>
          <w:rFonts w:hint="default" w:ascii="仿宋_GB2312" w:hAnsi="仿宋" w:eastAsia="仿宋_GB2312"/>
          <w:sz w:val="32"/>
          <w:szCs w:val="32"/>
        </w:rPr>
        <w:t>经验传承及推广研究。资助疗效明显、独具特色的当代名老中医药专家学术思想和临床诊疗经验的规范化研究</w:t>
      </w:r>
      <w:r>
        <w:rPr>
          <w:rFonts w:hint="eastAsia" w:ascii="仿宋_GB2312" w:hAnsi="仿宋" w:eastAsia="仿宋_GB2312"/>
          <w:sz w:val="32"/>
          <w:szCs w:val="32"/>
          <w:lang w:eastAsia="zh-CN"/>
        </w:rPr>
        <w:t>；</w:t>
      </w:r>
      <w:r>
        <w:rPr>
          <w:rFonts w:hint="default" w:ascii="仿宋_GB2312" w:hAnsi="仿宋" w:eastAsia="仿宋_GB2312"/>
          <w:sz w:val="32"/>
          <w:szCs w:val="32"/>
        </w:rPr>
        <w:t>已经形成诊疗规范的名老中医诊疗技术、诊疗方案的推广研究。</w:t>
      </w:r>
      <w:r>
        <w:rPr>
          <w:rFonts w:hint="eastAsia" w:ascii="仿宋_GB2312" w:hAnsi="仿宋" w:eastAsia="仿宋_GB2312"/>
          <w:sz w:val="32"/>
          <w:szCs w:val="32"/>
        </w:rPr>
        <w:t>名（老）中医可以是</w:t>
      </w:r>
      <w:r>
        <w:rPr>
          <w:rFonts w:hint="eastAsia" w:ascii="仿宋_GB2312" w:hAnsi="仿宋" w:eastAsia="仿宋_GB2312"/>
          <w:sz w:val="32"/>
          <w:szCs w:val="32"/>
          <w:lang w:eastAsia="zh-CN"/>
        </w:rPr>
        <w:t>国家级、</w:t>
      </w:r>
      <w:r>
        <w:rPr>
          <w:rFonts w:hint="eastAsia" w:ascii="仿宋_GB2312" w:hAnsi="仿宋" w:eastAsia="仿宋_GB2312"/>
          <w:sz w:val="32"/>
          <w:szCs w:val="32"/>
        </w:rPr>
        <w:t>省级</w:t>
      </w:r>
      <w:r>
        <w:rPr>
          <w:rFonts w:hint="eastAsia" w:ascii="仿宋_GB2312" w:hAnsi="仿宋" w:eastAsia="仿宋_GB2312"/>
          <w:sz w:val="32"/>
          <w:szCs w:val="32"/>
          <w:lang w:eastAsia="zh-CN"/>
        </w:rPr>
        <w:t>以上名（老）中医或</w:t>
      </w:r>
      <w:r>
        <w:rPr>
          <w:rFonts w:hint="eastAsia" w:ascii="仿宋_GB2312" w:hAnsi="仿宋" w:eastAsia="仿宋_GB2312"/>
          <w:sz w:val="32"/>
          <w:szCs w:val="32"/>
        </w:rPr>
        <w:t>师承指导老师，也可以是市</w:t>
      </w:r>
      <w:r>
        <w:rPr>
          <w:rFonts w:hint="eastAsia" w:ascii="仿宋_GB2312" w:hAnsi="仿宋" w:eastAsia="仿宋_GB2312"/>
          <w:sz w:val="32"/>
          <w:szCs w:val="32"/>
          <w:lang w:eastAsia="zh-CN"/>
        </w:rPr>
        <w:t>级</w:t>
      </w:r>
      <w:r>
        <w:rPr>
          <w:rFonts w:hint="eastAsia" w:ascii="仿宋_GB2312" w:hAnsi="仿宋" w:eastAsia="仿宋_GB2312"/>
          <w:sz w:val="32"/>
          <w:szCs w:val="32"/>
        </w:rPr>
        <w:t>名中医。</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hAnsi="仿宋" w:eastAsia="仿宋_GB2312"/>
          <w:sz w:val="32"/>
          <w:szCs w:val="32"/>
          <w:shd w:val="clear" w:color="FFFFFF" w:fill="D9D9D9"/>
          <w:lang w:val="en-US" w:eastAsia="zh-CN"/>
        </w:rPr>
      </w:pPr>
      <w:r>
        <w:rPr>
          <w:rFonts w:hint="eastAsia" w:ascii="仿宋_GB2312" w:hAnsi="仿宋" w:eastAsia="仿宋_GB2312"/>
          <w:color w:val="auto"/>
          <w:sz w:val="32"/>
          <w:szCs w:val="32"/>
          <w:lang w:eastAsia="zh-CN"/>
        </w:rPr>
        <w:t>临床研究必须有前期临床基础（提供相关佐证资料），在技术操作和理论基础上有新观点、新方法、新疗效、新突破。</w:t>
      </w:r>
    </w:p>
    <w:p>
      <w:pPr>
        <w:keepNext w:val="0"/>
        <w:keepLines w:val="0"/>
        <w:pageBreakBefore w:val="0"/>
        <w:kinsoku/>
        <w:wordWrap/>
        <w:overflowPunct/>
        <w:topLinePunct w:val="0"/>
        <w:autoSpaceDE/>
        <w:autoSpaceDN/>
        <w:bidi w:val="0"/>
        <w:adjustRightInd/>
        <w:snapToGrid w:val="0"/>
        <w:spacing w:beforeAutospacing="0" w:afterAutospacing="0" w:line="560" w:lineRule="exact"/>
        <w:ind w:right="0" w:rightChars="0"/>
        <w:textAlignment w:val="auto"/>
        <w:outlineLvl w:val="9"/>
        <w:rPr>
          <w:rFonts w:ascii="仿宋_GB2312" w:hAnsi="仿宋" w:eastAsia="仿宋_GB2312"/>
          <w:b/>
          <w:bCs/>
          <w:sz w:val="32"/>
          <w:szCs w:val="32"/>
        </w:rPr>
      </w:pPr>
      <w:r>
        <w:rPr>
          <w:rFonts w:hint="eastAsia" w:ascii="仿宋_GB2312" w:hAnsi="仿宋" w:eastAsia="仿宋_GB2312"/>
          <w:sz w:val="32"/>
          <w:szCs w:val="32"/>
          <w:lang w:val="en-US" w:eastAsia="zh-CN"/>
        </w:rPr>
        <w:t xml:space="preserve">   </w:t>
      </w:r>
      <w:r>
        <w:rPr>
          <w:rFonts w:hint="default" w:ascii="仿宋_GB2312" w:hAnsi="仿宋" w:eastAsia="仿宋_GB2312"/>
          <w:b/>
          <w:bCs/>
          <w:sz w:val="32"/>
          <w:szCs w:val="32"/>
        </w:rPr>
        <w:t>（</w:t>
      </w:r>
      <w:r>
        <w:rPr>
          <w:rFonts w:hint="eastAsia" w:ascii="仿宋_GB2312" w:hAnsi="仿宋" w:eastAsia="仿宋_GB2312"/>
          <w:b/>
          <w:bCs/>
          <w:sz w:val="32"/>
          <w:szCs w:val="32"/>
          <w:lang w:eastAsia="zh-CN"/>
        </w:rPr>
        <w:t>三</w:t>
      </w:r>
      <w:r>
        <w:rPr>
          <w:rFonts w:hint="default" w:ascii="仿宋_GB2312" w:hAnsi="仿宋" w:eastAsia="仿宋_GB2312"/>
          <w:b/>
          <w:bCs/>
          <w:sz w:val="32"/>
          <w:szCs w:val="32"/>
        </w:rPr>
        <w:t>）</w:t>
      </w:r>
      <w:r>
        <w:rPr>
          <w:rFonts w:hint="eastAsia" w:ascii="仿宋_GB2312" w:hAnsi="仿宋" w:eastAsia="仿宋_GB2312"/>
          <w:b/>
          <w:bCs/>
          <w:sz w:val="32"/>
          <w:szCs w:val="32"/>
        </w:rPr>
        <w:t>中药</w:t>
      </w:r>
      <w:r>
        <w:rPr>
          <w:rFonts w:hint="eastAsia" w:ascii="仿宋_GB2312" w:hAnsi="仿宋" w:eastAsia="仿宋_GB2312"/>
          <w:b/>
          <w:bCs/>
          <w:sz w:val="32"/>
          <w:szCs w:val="32"/>
          <w:lang w:eastAsia="zh-CN"/>
        </w:rPr>
        <w:t>应用</w:t>
      </w:r>
      <w:r>
        <w:rPr>
          <w:rFonts w:hint="eastAsia" w:ascii="仿宋_GB2312" w:hAnsi="仿宋" w:eastAsia="仿宋_GB2312"/>
          <w:b/>
          <w:bCs/>
          <w:sz w:val="32"/>
          <w:szCs w:val="32"/>
        </w:rPr>
        <w:t>类研究</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default" w:ascii="仿宋_GB2312" w:hAnsi="仿宋" w:eastAsia="仿宋_GB2312"/>
          <w:sz w:val="32"/>
          <w:szCs w:val="32"/>
        </w:rPr>
        <w:t>.</w:t>
      </w:r>
      <w:r>
        <w:rPr>
          <w:rFonts w:hint="eastAsia" w:ascii="仿宋_GB2312" w:hAnsi="仿宋" w:eastAsia="仿宋_GB2312"/>
          <w:sz w:val="32"/>
          <w:szCs w:val="32"/>
        </w:rPr>
        <w:t>我省道地中草药材野生变家种</w:t>
      </w:r>
      <w:r>
        <w:rPr>
          <w:rFonts w:ascii="仿宋_GB2312" w:hAnsi="仿宋" w:eastAsia="仿宋_GB2312"/>
          <w:sz w:val="32"/>
          <w:szCs w:val="32"/>
        </w:rPr>
        <w:t>植物生物学特性</w:t>
      </w:r>
      <w:r>
        <w:rPr>
          <w:rFonts w:hint="eastAsia" w:ascii="仿宋_GB2312" w:hAnsi="仿宋" w:eastAsia="仿宋_GB2312"/>
          <w:sz w:val="32"/>
          <w:szCs w:val="32"/>
        </w:rPr>
        <w:t>、</w:t>
      </w:r>
      <w:r>
        <w:rPr>
          <w:rFonts w:ascii="仿宋_GB2312" w:hAnsi="仿宋" w:eastAsia="仿宋_GB2312"/>
          <w:sz w:val="32"/>
          <w:szCs w:val="32"/>
        </w:rPr>
        <w:t>种子特性</w:t>
      </w:r>
      <w:r>
        <w:rPr>
          <w:rFonts w:hint="eastAsia" w:ascii="仿宋_GB2312" w:hAnsi="仿宋" w:eastAsia="仿宋_GB2312"/>
          <w:sz w:val="32"/>
          <w:szCs w:val="32"/>
        </w:rPr>
        <w:t>筛选</w:t>
      </w:r>
      <w:r>
        <w:rPr>
          <w:rFonts w:hint="eastAsia" w:ascii="仿宋_GB2312" w:hAnsi="仿宋" w:eastAsia="仿宋_GB2312"/>
          <w:sz w:val="32"/>
          <w:szCs w:val="32"/>
          <w:lang w:eastAsia="zh-CN"/>
        </w:rPr>
        <w:t>，</w:t>
      </w:r>
      <w:r>
        <w:rPr>
          <w:rFonts w:hint="eastAsia" w:ascii="仿宋_GB2312" w:hAnsi="仿宋" w:eastAsia="仿宋_GB2312"/>
          <w:sz w:val="32"/>
          <w:szCs w:val="32"/>
        </w:rPr>
        <w:t>野生变家种过程中</w:t>
      </w:r>
      <w:r>
        <w:rPr>
          <w:rFonts w:ascii="仿宋_GB2312" w:hAnsi="仿宋" w:eastAsia="仿宋_GB2312"/>
          <w:sz w:val="32"/>
          <w:szCs w:val="32"/>
        </w:rPr>
        <w:t>育苗、栽培、病虫害调查与防治等项目的</w:t>
      </w:r>
      <w:r>
        <w:rPr>
          <w:rFonts w:hint="eastAsia" w:ascii="仿宋_GB2312" w:hAnsi="仿宋" w:eastAsia="仿宋_GB2312"/>
          <w:sz w:val="32"/>
          <w:szCs w:val="32"/>
        </w:rPr>
        <w:t>关键技术研究。</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default" w:ascii="仿宋_GB2312" w:hAnsi="仿宋" w:eastAsia="仿宋_GB2312"/>
          <w:sz w:val="32"/>
          <w:szCs w:val="32"/>
        </w:rPr>
        <w:t>.</w:t>
      </w:r>
      <w:r>
        <w:rPr>
          <w:rFonts w:hint="eastAsia" w:ascii="仿宋_GB2312" w:hAnsi="仿宋" w:eastAsia="仿宋_GB2312"/>
          <w:sz w:val="32"/>
          <w:szCs w:val="32"/>
        </w:rPr>
        <w:t>中药材质量系统评价、珍稀濒危品种保护、繁育和替代品等中药材资源保护与可持续利用的关键技术研究。</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default" w:ascii="仿宋_GB2312" w:hAnsi="仿宋" w:eastAsia="仿宋_GB2312"/>
          <w:sz w:val="32"/>
          <w:szCs w:val="32"/>
        </w:rPr>
        <w:t>.</w:t>
      </w:r>
      <w:r>
        <w:rPr>
          <w:rFonts w:hint="eastAsia" w:ascii="仿宋_GB2312" w:hAnsi="仿宋" w:eastAsia="仿宋_GB2312"/>
          <w:sz w:val="32"/>
          <w:szCs w:val="32"/>
        </w:rPr>
        <w:t>中药饮片炮制加工共性技术研究</w:t>
      </w:r>
      <w:r>
        <w:rPr>
          <w:rFonts w:hint="eastAsia" w:ascii="仿宋_GB2312" w:hAnsi="仿宋" w:eastAsia="仿宋_GB2312"/>
          <w:sz w:val="32"/>
          <w:szCs w:val="32"/>
          <w:lang w:eastAsia="zh-CN"/>
        </w:rPr>
        <w:t>。</w:t>
      </w:r>
      <w:r>
        <w:rPr>
          <w:rFonts w:hint="eastAsia" w:ascii="仿宋_GB2312" w:hAnsi="仿宋" w:eastAsia="仿宋_GB2312"/>
          <w:sz w:val="32"/>
          <w:szCs w:val="32"/>
        </w:rPr>
        <w:t>中药饮片炮制技术与质量标准化研究，中药材深加工技术研究和质量评价体系建立。</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4</w:t>
      </w:r>
      <w:r>
        <w:rPr>
          <w:rFonts w:hint="default" w:ascii="仿宋_GB2312" w:hAnsi="仿宋" w:eastAsia="仿宋_GB2312"/>
          <w:sz w:val="32"/>
          <w:szCs w:val="32"/>
        </w:rPr>
        <w:t>.</w:t>
      </w:r>
      <w:r>
        <w:rPr>
          <w:rFonts w:hint="eastAsia" w:ascii="仿宋_GB2312" w:hAnsi="仿宋" w:eastAsia="仿宋_GB2312"/>
          <w:sz w:val="32"/>
          <w:szCs w:val="32"/>
        </w:rPr>
        <w:t>中成药生产过程中关键共性技术及产品质量控制标准的研究。</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default" w:ascii="仿宋_GB2312" w:hAnsi="仿宋" w:eastAsia="仿宋_GB2312"/>
          <w:sz w:val="32"/>
          <w:szCs w:val="32"/>
        </w:rPr>
      </w:pPr>
      <w:r>
        <w:rPr>
          <w:rFonts w:hint="eastAsia" w:ascii="仿宋_GB2312" w:hAnsi="仿宋" w:eastAsia="仿宋_GB2312"/>
          <w:sz w:val="32"/>
          <w:szCs w:val="32"/>
        </w:rPr>
        <w:t>5</w:t>
      </w:r>
      <w:r>
        <w:rPr>
          <w:rFonts w:hint="default" w:ascii="仿宋_GB2312" w:hAnsi="仿宋" w:eastAsia="仿宋_GB2312"/>
          <w:sz w:val="32"/>
          <w:szCs w:val="32"/>
        </w:rPr>
        <w:t>.医院内中药制剂研究</w:t>
      </w:r>
      <w:r>
        <w:rPr>
          <w:rFonts w:hint="eastAsia" w:ascii="仿宋_GB2312" w:hAnsi="仿宋" w:eastAsia="仿宋_GB2312"/>
          <w:sz w:val="32"/>
          <w:szCs w:val="32"/>
          <w:lang w:eastAsia="zh-CN"/>
        </w:rPr>
        <w:t>。</w:t>
      </w:r>
      <w:r>
        <w:rPr>
          <w:rFonts w:hint="default" w:ascii="仿宋_GB2312" w:hAnsi="仿宋" w:eastAsia="仿宋_GB2312"/>
          <w:sz w:val="32"/>
          <w:szCs w:val="32"/>
        </w:rPr>
        <w:t>资助具有良好应用前景、疗效显著、临床使用5年以上的中药方剂以申报医院内中药制剂注册为目标的研究，其方案和内容等应符合医院内中药制剂申报要求和标准。</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6. </w:t>
      </w:r>
      <w:r>
        <w:rPr>
          <w:rFonts w:hint="eastAsia" w:ascii="仿宋_GB2312" w:hAnsi="仿宋" w:eastAsia="仿宋_GB2312"/>
          <w:sz w:val="32"/>
          <w:szCs w:val="32"/>
          <w:lang w:eastAsia="zh-CN"/>
        </w:rPr>
        <w:t>民</w:t>
      </w:r>
      <w:r>
        <w:rPr>
          <w:rFonts w:hint="eastAsia" w:ascii="仿宋_GB2312" w:hAnsi="仿宋" w:eastAsia="仿宋_GB2312"/>
          <w:sz w:val="32"/>
          <w:szCs w:val="32"/>
          <w:lang w:val="en-US" w:eastAsia="zh-CN"/>
        </w:rPr>
        <w:t>间草药的系统研究。资助以太白“七药”为研究对象的资源调查、栽培种植、利用开发等研究。</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jc w:val="left"/>
        <w:textAlignment w:val="auto"/>
        <w:outlineLvl w:val="9"/>
        <w:rPr>
          <w:rFonts w:hint="default"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中药类研究优先考虑研究院所、高校与企业联合申报项目</w:t>
      </w:r>
      <w:r>
        <w:rPr>
          <w:rFonts w:hint="eastAsia" w:ascii="仿宋_GB2312" w:hAnsi="仿宋" w:eastAsia="仿宋_GB2312"/>
          <w:sz w:val="32"/>
          <w:szCs w:val="32"/>
          <w:lang w:eastAsia="zh-CN"/>
        </w:rPr>
        <w:t>，要求以企业或单位资金支持为主，我局仅资助启动经费。</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_GB2312" w:hAnsi="仿宋" w:eastAsia="仿宋_GB2312" w:cs="Times New Roman"/>
          <w:b/>
          <w:bCs/>
          <w:kern w:val="0"/>
          <w:sz w:val="32"/>
          <w:szCs w:val="32"/>
          <w:lang w:val="en-US" w:eastAsia="zh-CN" w:bidi="ar-SA"/>
        </w:rPr>
      </w:pPr>
      <w:r>
        <w:rPr>
          <w:rFonts w:hint="default" w:ascii="仿宋_GB2312" w:hAnsi="仿宋" w:eastAsia="仿宋_GB2312"/>
          <w:b/>
          <w:bCs/>
          <w:sz w:val="32"/>
          <w:szCs w:val="32"/>
        </w:rPr>
        <w:t>（四）</w:t>
      </w:r>
      <w:r>
        <w:rPr>
          <w:rFonts w:hint="eastAsia" w:ascii="仿宋_GB2312" w:hAnsi="仿宋" w:eastAsia="仿宋_GB2312"/>
          <w:b/>
          <w:bCs/>
          <w:sz w:val="32"/>
          <w:szCs w:val="32"/>
          <w:lang w:eastAsia="zh-CN"/>
        </w:rPr>
        <w:t>中医药政策类研究</w:t>
      </w:r>
    </w:p>
    <w:p>
      <w:pPr>
        <w:pStyle w:val="2"/>
        <w:rPr>
          <w:rFonts w:hint="eastAsia" w:ascii="仿宋_GB2312" w:hAnsi="仿宋" w:eastAsia="仿宋_GB2312" w:cs="Times New Roman"/>
          <w:kern w:val="0"/>
          <w:sz w:val="32"/>
          <w:szCs w:val="32"/>
          <w:lang w:val="en-US" w:eastAsia="zh-CN" w:bidi="ar-SA"/>
        </w:rPr>
      </w:pPr>
      <w:r>
        <w:rPr>
          <w:rFonts w:hint="eastAsia" w:eastAsia="仿宋_GB2312"/>
          <w:lang w:val="en-US" w:eastAsia="zh-CN"/>
        </w:rPr>
        <w:t xml:space="preserve">       </w:t>
      </w:r>
      <w:r>
        <w:rPr>
          <w:rFonts w:hint="eastAsia" w:ascii="仿宋_GB2312" w:hAnsi="仿宋" w:eastAsia="仿宋_GB2312" w:cs="Times New Roman"/>
          <w:kern w:val="0"/>
          <w:sz w:val="32"/>
          <w:szCs w:val="32"/>
          <w:lang w:val="en-US" w:eastAsia="zh-CN" w:bidi="ar-SA"/>
        </w:rPr>
        <w:t>围绕推进我省中医药事业发展重点工作的发展规划、实施方案、评价体系等开展研究。如：全省中医药科研评价标准制定研究，中医医院医疗质量控制和医疗安全管理研究，中医药人才队伍建设及培养管理制度创新研究，陕西中医药“一带一路”发展方案研究。</w:t>
      </w:r>
    </w:p>
    <w:p>
      <w:pPr>
        <w:keepNext w:val="0"/>
        <w:keepLines w:val="0"/>
        <w:pageBreakBefore w:val="0"/>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仿宋_GB2312" w:hAnsi="仿宋" w:eastAsia="仿宋_GB2312"/>
          <w:sz w:val="32"/>
          <w:szCs w:val="32"/>
          <w:lang w:eastAsia="zh-CN"/>
        </w:rPr>
      </w:pPr>
      <w:r>
        <w:rPr>
          <w:rFonts w:hint="eastAsia" w:ascii="仿宋" w:hAnsi="仿宋" w:eastAsia="仿宋" w:cs="仿宋"/>
          <w:sz w:val="32"/>
          <w:szCs w:val="32"/>
          <w:lang w:eastAsia="zh-CN"/>
        </w:rPr>
        <w:t>省科技厅、工信厅、农业农村厅、商务厅、市场监管局、林业局、药品监管局根据各自在中药产业发展中的职能分工，推荐一项相关领域能积极有效促进中药产业发展的研究项目。</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right="0" w:rightChars="0" w:firstLine="643" w:firstLineChars="200"/>
        <w:jc w:val="left"/>
        <w:textAlignment w:val="auto"/>
        <w:outlineLvl w:val="9"/>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（五）其他类别</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default" w:ascii="仿宋_GB2312" w:hAnsi="仿宋" w:eastAsia="仿宋_GB2312"/>
          <w:sz w:val="32"/>
          <w:szCs w:val="32"/>
        </w:rPr>
        <w:t>中医非药物疗法研究。资助针灸、推拿等非药物疗法的临床研究；中医药传统养生保健技术的挖掘整理和现代应用研究；“治未病”综合方案研究；具有中医特色的康复</w:t>
      </w:r>
      <w:r>
        <w:rPr>
          <w:rFonts w:hint="eastAsia" w:ascii="仿宋_GB2312" w:hAnsi="仿宋" w:eastAsia="仿宋_GB2312"/>
          <w:sz w:val="32"/>
          <w:szCs w:val="32"/>
          <w:lang w:eastAsia="zh-CN"/>
        </w:rPr>
        <w:t>方法</w:t>
      </w:r>
      <w:r>
        <w:rPr>
          <w:rFonts w:hint="default" w:ascii="仿宋_GB2312" w:hAnsi="仿宋" w:eastAsia="仿宋_GB2312"/>
          <w:sz w:val="32"/>
          <w:szCs w:val="32"/>
        </w:rPr>
        <w:t>研究；中医特色护理</w:t>
      </w:r>
      <w:r>
        <w:rPr>
          <w:rFonts w:hint="eastAsia" w:ascii="仿宋_GB2312" w:hAnsi="仿宋" w:eastAsia="仿宋_GB2312"/>
          <w:sz w:val="32"/>
          <w:szCs w:val="32"/>
          <w:lang w:eastAsia="zh-CN"/>
        </w:rPr>
        <w:t>技术或方案</w:t>
      </w:r>
      <w:r>
        <w:rPr>
          <w:rFonts w:hint="default" w:ascii="仿宋_GB2312" w:hAnsi="仿宋" w:eastAsia="仿宋_GB2312"/>
          <w:sz w:val="32"/>
          <w:szCs w:val="32"/>
        </w:rPr>
        <w:t>研究。</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default" w:ascii="仿宋_GB2312" w:hAnsi="仿宋" w:eastAsia="仿宋_GB2312"/>
          <w:sz w:val="32"/>
          <w:szCs w:val="32"/>
        </w:rPr>
        <w:t>.</w:t>
      </w:r>
      <w:r>
        <w:rPr>
          <w:rFonts w:hint="eastAsia" w:ascii="仿宋_GB2312" w:hAnsi="仿宋" w:eastAsia="仿宋_GB2312"/>
          <w:sz w:val="32"/>
          <w:szCs w:val="32"/>
          <w:lang w:eastAsia="zh-CN"/>
        </w:rPr>
        <w:t>中医药关键技术装备</w:t>
      </w:r>
      <w:r>
        <w:rPr>
          <w:rFonts w:hint="default" w:ascii="仿宋_GB2312" w:hAnsi="仿宋" w:eastAsia="仿宋_GB2312"/>
          <w:sz w:val="32"/>
          <w:szCs w:val="32"/>
        </w:rPr>
        <w:t>。资助</w:t>
      </w:r>
      <w:r>
        <w:rPr>
          <w:rFonts w:hint="eastAsia" w:ascii="仿宋_GB2312" w:hAnsi="仿宋" w:eastAsia="仿宋_GB2312"/>
          <w:sz w:val="32"/>
          <w:szCs w:val="32"/>
          <w:lang w:eastAsia="zh-CN"/>
        </w:rPr>
        <w:t>针对</w:t>
      </w:r>
      <w:r>
        <w:rPr>
          <w:rFonts w:hint="default" w:ascii="仿宋_GB2312" w:hAnsi="仿宋" w:eastAsia="仿宋_GB2312"/>
          <w:sz w:val="32"/>
          <w:szCs w:val="32"/>
        </w:rPr>
        <w:t>中医药诊断、治疗、保健、康复技术</w:t>
      </w:r>
      <w:r>
        <w:rPr>
          <w:rFonts w:hint="eastAsia" w:ascii="仿宋_GB2312" w:hAnsi="仿宋" w:eastAsia="仿宋_GB2312"/>
          <w:sz w:val="32"/>
          <w:szCs w:val="32"/>
          <w:lang w:eastAsia="zh-CN"/>
        </w:rPr>
        <w:t>等领域关键技术的</w:t>
      </w:r>
      <w:r>
        <w:rPr>
          <w:rFonts w:hint="default" w:ascii="仿宋_GB2312" w:hAnsi="仿宋" w:eastAsia="仿宋_GB2312"/>
          <w:sz w:val="32"/>
          <w:szCs w:val="32"/>
        </w:rPr>
        <w:t>中医药装备制造</w:t>
      </w:r>
      <w:r>
        <w:rPr>
          <w:rFonts w:hint="eastAsia" w:ascii="仿宋_GB2312" w:hAnsi="仿宋" w:eastAsia="仿宋_GB2312"/>
          <w:sz w:val="32"/>
          <w:szCs w:val="32"/>
          <w:lang w:eastAsia="zh-CN"/>
        </w:rPr>
        <w:t>研究。（以企业或单位资金支持为主，我局仅资助启动经费。）</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华文宋体" w:hAnsi="华文宋体" w:eastAsia="华文宋体" w:cs="华文宋体"/>
          <w:b w:val="0"/>
          <w:bCs w:val="0"/>
          <w:sz w:val="32"/>
          <w:szCs w:val="32"/>
        </w:rPr>
      </w:pPr>
      <w:r>
        <w:rPr>
          <w:rFonts w:hint="eastAsia" w:ascii="华文宋体" w:hAnsi="华文宋体" w:eastAsia="华文宋体" w:cs="华文宋体"/>
          <w:b w:val="0"/>
          <w:bCs w:val="0"/>
          <w:sz w:val="32"/>
          <w:szCs w:val="32"/>
          <w:lang w:eastAsia="zh-CN"/>
        </w:rPr>
        <w:t>三</w:t>
      </w:r>
      <w:r>
        <w:rPr>
          <w:rFonts w:hint="eastAsia" w:ascii="华文宋体" w:hAnsi="华文宋体" w:eastAsia="华文宋体" w:cs="华文宋体"/>
          <w:b w:val="0"/>
          <w:bCs w:val="0"/>
          <w:sz w:val="32"/>
          <w:szCs w:val="32"/>
        </w:rPr>
        <w:t>、课题分类与资助额度</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面向全</w:t>
      </w:r>
      <w:r>
        <w:rPr>
          <w:rFonts w:hint="eastAsia" w:ascii="仿宋_GB2312" w:hAnsi="仿宋" w:eastAsia="仿宋_GB2312"/>
          <w:sz w:val="32"/>
          <w:szCs w:val="32"/>
          <w:lang w:eastAsia="zh-CN"/>
        </w:rPr>
        <w:t>省</w:t>
      </w:r>
      <w:r>
        <w:rPr>
          <w:rFonts w:hint="eastAsia" w:ascii="仿宋_GB2312" w:hAnsi="仿宋" w:eastAsia="仿宋_GB2312"/>
          <w:sz w:val="32"/>
          <w:szCs w:val="32"/>
        </w:rPr>
        <w:t>医疗卫生机构、</w:t>
      </w:r>
      <w:r>
        <w:rPr>
          <w:rFonts w:hint="eastAsia" w:ascii="仿宋_GB2312" w:hAnsi="仿宋" w:eastAsia="仿宋_GB2312"/>
          <w:sz w:val="32"/>
          <w:szCs w:val="32"/>
          <w:lang w:eastAsia="zh-CN"/>
        </w:rPr>
        <w:t>科研机构，高等院校及整个</w:t>
      </w:r>
      <w:r>
        <w:rPr>
          <w:rFonts w:hint="eastAsia" w:ascii="仿宋_GB2312" w:hAnsi="仿宋" w:eastAsia="仿宋_GB2312"/>
          <w:sz w:val="32"/>
          <w:szCs w:val="32"/>
        </w:rPr>
        <w:t>中医药行业，资助开展</w:t>
      </w:r>
      <w:r>
        <w:rPr>
          <w:rFonts w:hint="eastAsia" w:ascii="仿宋_GB2312" w:hAnsi="仿宋" w:eastAsia="仿宋_GB2312"/>
          <w:sz w:val="32"/>
          <w:szCs w:val="32"/>
          <w:lang w:eastAsia="zh-CN"/>
        </w:rPr>
        <w:t>申报领域内</w:t>
      </w:r>
      <w:r>
        <w:rPr>
          <w:rFonts w:hint="eastAsia" w:ascii="仿宋_GB2312" w:hAnsi="仿宋" w:eastAsia="仿宋_GB2312"/>
          <w:sz w:val="32"/>
          <w:szCs w:val="32"/>
        </w:rPr>
        <w:t>的中医</w:t>
      </w:r>
      <w:r>
        <w:rPr>
          <w:rFonts w:hint="eastAsia" w:ascii="仿宋_GB2312" w:hAnsi="仿宋" w:eastAsia="仿宋_GB2312"/>
          <w:sz w:val="32"/>
          <w:szCs w:val="32"/>
          <w:lang w:eastAsia="zh-CN"/>
        </w:rPr>
        <w:t>药、</w:t>
      </w:r>
      <w:r>
        <w:rPr>
          <w:rFonts w:hint="eastAsia" w:ascii="仿宋_GB2312" w:hAnsi="仿宋" w:eastAsia="仿宋_GB2312"/>
          <w:sz w:val="32"/>
          <w:szCs w:val="32"/>
        </w:rPr>
        <w:t>中西医结合科研课题研究。</w:t>
      </w:r>
    </w:p>
    <w:p>
      <w:pPr>
        <w:keepNext w:val="0"/>
        <w:keepLines w:val="0"/>
        <w:pageBreakBefore w:val="0"/>
        <w:numPr>
          <w:ilvl w:val="0"/>
          <w:numId w:val="2"/>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资助类：由我局资助研究经费，重点项目</w:t>
      </w:r>
      <w:r>
        <w:rPr>
          <w:rFonts w:hint="eastAsia" w:ascii="仿宋_GB2312" w:hAnsi="仿宋" w:eastAsia="仿宋_GB2312"/>
          <w:sz w:val="32"/>
          <w:szCs w:val="32"/>
          <w:lang w:val="en-US" w:eastAsia="zh-CN"/>
        </w:rPr>
        <w:t>5-10万元、一般项目5万元以内。</w:t>
      </w:r>
    </w:p>
    <w:p>
      <w:pPr>
        <w:keepNext w:val="0"/>
        <w:keepLines w:val="0"/>
        <w:pageBreakBefore w:val="0"/>
        <w:numPr>
          <w:ilvl w:val="0"/>
          <w:numId w:val="2"/>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共建类：由各单位推荐，我局择优立项，所在单位予以经费资助，每项不少于5万元。</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1、各单位根据名额分配表（见附件1）限额推荐。</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2、“长安医学”传承工作室可各推荐一项。</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3、规模以上中药企业可各推荐一项。</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4、中药资源普查队完成任务和为当地制定中药产业发展规划的可申报一项。</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rPr>
          <w:rFonts w:hint="eastAsia" w:ascii="华文宋体" w:hAnsi="华文宋体" w:eastAsia="华文宋体" w:cs="华文宋体"/>
          <w:sz w:val="32"/>
          <w:szCs w:val="32"/>
        </w:rPr>
      </w:pPr>
      <w:r>
        <w:rPr>
          <w:rFonts w:hint="eastAsia" w:ascii="华文宋体" w:hAnsi="华文宋体" w:eastAsia="华文宋体" w:cs="华文宋体"/>
          <w:sz w:val="32"/>
          <w:szCs w:val="32"/>
          <w:lang w:val="en-US" w:eastAsia="zh-CN"/>
        </w:rPr>
        <w:t xml:space="preserve"> </w:t>
      </w:r>
      <w:r>
        <w:rPr>
          <w:rFonts w:hint="eastAsia" w:ascii="华文宋体" w:hAnsi="华文宋体" w:eastAsia="华文宋体" w:cs="华文宋体"/>
          <w:sz w:val="32"/>
          <w:szCs w:val="32"/>
          <w:lang w:eastAsia="zh-CN"/>
        </w:rPr>
        <w:t>四</w:t>
      </w:r>
      <w:r>
        <w:rPr>
          <w:rFonts w:hint="eastAsia" w:ascii="华文宋体" w:hAnsi="华文宋体" w:eastAsia="华文宋体" w:cs="华文宋体"/>
          <w:sz w:val="32"/>
          <w:szCs w:val="32"/>
        </w:rPr>
        <w:t>、课题申报条件</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申报科研课题必须要有</w:t>
      </w:r>
      <w:r>
        <w:rPr>
          <w:rFonts w:hint="eastAsia" w:ascii="仿宋_GB2312" w:hAnsi="仿宋" w:eastAsia="仿宋_GB2312"/>
          <w:sz w:val="32"/>
          <w:szCs w:val="32"/>
        </w:rPr>
        <w:t>中医药理论支撑。</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textAlignment w:val="auto"/>
        <w:outlineLvl w:val="9"/>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bidi="ar-SA"/>
        </w:rPr>
        <w:t>(二)</w:t>
      </w:r>
      <w:r>
        <w:rPr>
          <w:rFonts w:hint="default" w:ascii="仿宋_GB2312" w:hAnsi="仿宋" w:eastAsia="仿宋_GB2312" w:cs="Times New Roman"/>
          <w:kern w:val="2"/>
          <w:sz w:val="32"/>
          <w:szCs w:val="32"/>
          <w:lang w:val="en-US" w:eastAsia="zh-CN" w:bidi="ar-SA"/>
        </w:rPr>
        <w:t>课题第一申请人必须是实际主持和从事研究工作的人员</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原则上年龄不超过58周岁，具有</w:t>
      </w:r>
      <w:r>
        <w:rPr>
          <w:rFonts w:hint="eastAsia" w:ascii="仿宋_GB2312" w:hAnsi="仿宋" w:eastAsia="仿宋_GB2312" w:cs="Times New Roman"/>
          <w:kern w:val="2"/>
          <w:sz w:val="32"/>
          <w:szCs w:val="32"/>
          <w:lang w:val="en-US" w:eastAsia="zh-CN" w:bidi="ar-SA"/>
        </w:rPr>
        <w:t>副高</w:t>
      </w:r>
      <w:r>
        <w:rPr>
          <w:rFonts w:hint="default" w:ascii="仿宋_GB2312" w:hAnsi="仿宋" w:eastAsia="仿宋_GB2312" w:cs="Times New Roman"/>
          <w:kern w:val="2"/>
          <w:sz w:val="32"/>
          <w:szCs w:val="32"/>
          <w:lang w:val="en-US" w:eastAsia="zh-CN" w:bidi="ar-SA"/>
        </w:rPr>
        <w:t>级及以上技术职称的在职人员</w:t>
      </w:r>
      <w:r>
        <w:rPr>
          <w:rFonts w:hint="eastAsia" w:ascii="仿宋_GB2312" w:hAnsi="仿宋" w:eastAsia="仿宋_GB2312" w:cs="Times New Roman"/>
          <w:kern w:val="2"/>
          <w:sz w:val="32"/>
          <w:szCs w:val="32"/>
          <w:lang w:val="en-US" w:eastAsia="zh-CN" w:bidi="ar-SA"/>
        </w:rPr>
        <w:t xml:space="preserve">，中级职称应具有中医药类博士学位，共建类和政策研究类申请人可适当放宽。 </w:t>
      </w:r>
      <w:r>
        <w:rPr>
          <w:rFonts w:hint="eastAsia" w:ascii="仿宋_GB2312" w:hAnsi="仿宋" w:eastAsia="仿宋_GB2312"/>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（三）</w:t>
      </w:r>
      <w:r>
        <w:rPr>
          <w:rFonts w:hint="eastAsia" w:ascii="仿宋_GB2312" w:hAnsi="仿宋" w:eastAsia="仿宋_GB2312"/>
          <w:sz w:val="32"/>
          <w:szCs w:val="32"/>
        </w:rPr>
        <w:t>课题第一申请人承担过</w:t>
      </w:r>
      <w:r>
        <w:rPr>
          <w:rFonts w:hint="eastAsia" w:ascii="仿宋_GB2312" w:hAnsi="仿宋" w:eastAsia="仿宋_GB2312"/>
          <w:sz w:val="32"/>
          <w:szCs w:val="32"/>
          <w:lang w:eastAsia="zh-CN"/>
        </w:rPr>
        <w:t>我局</w:t>
      </w:r>
      <w:r>
        <w:rPr>
          <w:rFonts w:hint="eastAsia" w:ascii="仿宋_GB2312" w:hAnsi="仿宋" w:eastAsia="仿宋_GB2312"/>
          <w:sz w:val="32"/>
          <w:szCs w:val="32"/>
        </w:rPr>
        <w:t>科研课题</w:t>
      </w:r>
      <w:r>
        <w:rPr>
          <w:rFonts w:hint="eastAsia" w:ascii="仿宋_GB2312" w:hAnsi="仿宋" w:eastAsia="仿宋_GB2312"/>
          <w:sz w:val="32"/>
          <w:szCs w:val="32"/>
          <w:lang w:eastAsia="zh-CN"/>
        </w:rPr>
        <w:t>逾期</w:t>
      </w:r>
      <w:r>
        <w:rPr>
          <w:rFonts w:hint="eastAsia" w:ascii="仿宋_GB2312" w:hAnsi="仿宋" w:eastAsia="仿宋_GB2312"/>
          <w:sz w:val="32"/>
          <w:szCs w:val="32"/>
        </w:rPr>
        <w:t>未</w:t>
      </w:r>
      <w:r>
        <w:rPr>
          <w:rFonts w:hint="eastAsia" w:ascii="仿宋_GB2312" w:hAnsi="仿宋" w:eastAsia="仿宋_GB2312"/>
          <w:sz w:val="32"/>
          <w:szCs w:val="32"/>
          <w:lang w:eastAsia="zh-CN"/>
        </w:rPr>
        <w:t>结题</w:t>
      </w:r>
      <w:r>
        <w:rPr>
          <w:rFonts w:hint="eastAsia" w:ascii="仿宋_GB2312" w:hAnsi="仿宋" w:eastAsia="仿宋_GB2312"/>
          <w:sz w:val="32"/>
          <w:szCs w:val="32"/>
        </w:rPr>
        <w:t>的，不得申报。</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textAlignment w:val="auto"/>
        <w:outlineLvl w:val="9"/>
        <w:rPr>
          <w:rFonts w:hint="eastAsia" w:ascii="仿宋_GB2312" w:hAnsi="仿宋" w:eastAsia="仿宋_GB2312"/>
          <w:sz w:val="32"/>
          <w:szCs w:val="32"/>
        </w:rPr>
      </w:pPr>
      <w:r>
        <w:rPr>
          <w:rFonts w:hint="eastAsia" w:ascii="仿宋_GB2312" w:hAnsi="仿宋" w:eastAsia="仿宋_GB2312"/>
          <w:sz w:val="32"/>
          <w:szCs w:val="32"/>
        </w:rPr>
        <w:t>　　</w:t>
      </w:r>
      <w:r>
        <w:rPr>
          <w:rFonts w:hint="eastAsia" w:ascii="仿宋_GB2312" w:hAnsi="仿宋" w:eastAsia="仿宋_GB2312"/>
          <w:sz w:val="32"/>
          <w:szCs w:val="32"/>
          <w:lang w:val="en-US" w:eastAsia="zh-CN"/>
        </w:rPr>
        <w:t>（四）</w:t>
      </w:r>
      <w:r>
        <w:rPr>
          <w:rFonts w:hint="eastAsia" w:ascii="仿宋_GB2312" w:hAnsi="仿宋" w:eastAsia="仿宋_GB2312"/>
          <w:sz w:val="32"/>
          <w:szCs w:val="32"/>
        </w:rPr>
        <w:t>联合申报的课题,需明确课题牵头单位和课题负责人，明确知识产权归属。课题合作单位应以合同形式确认合作关系、明确各方职责，并将合同附在《申请书》后一同提交。</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firstLine="640"/>
        <w:jc w:val="left"/>
        <w:textAlignment w:val="auto"/>
        <w:outlineLvl w:val="9"/>
      </w:pPr>
      <w:r>
        <w:rPr>
          <w:rFonts w:hint="eastAsia" w:ascii="仿宋_GB2312" w:hAnsi="仿宋" w:eastAsia="仿宋_GB2312"/>
          <w:sz w:val="32"/>
          <w:szCs w:val="32"/>
          <w:lang w:val="en-US" w:eastAsia="zh-CN"/>
        </w:rPr>
        <w:t>（五）</w:t>
      </w:r>
      <w:r>
        <w:rPr>
          <w:rFonts w:hint="default" w:ascii="仿宋_GB2312" w:hAnsi="仿宋" w:eastAsia="仿宋_GB2312"/>
          <w:sz w:val="32"/>
          <w:szCs w:val="32"/>
        </w:rPr>
        <w:t>课题承担单位</w:t>
      </w:r>
      <w:r>
        <w:rPr>
          <w:rFonts w:hint="eastAsia" w:ascii="仿宋_GB2312" w:hAnsi="仿宋" w:eastAsia="仿宋_GB2312"/>
          <w:sz w:val="32"/>
          <w:szCs w:val="32"/>
          <w:lang w:eastAsia="zh-CN"/>
        </w:rPr>
        <w:t>要</w:t>
      </w:r>
      <w:r>
        <w:rPr>
          <w:rFonts w:hint="default" w:ascii="仿宋_GB2312" w:hAnsi="仿宋" w:eastAsia="仿宋_GB2312"/>
          <w:sz w:val="32"/>
          <w:szCs w:val="32"/>
        </w:rPr>
        <w:t>不低于1:1的比例给予匹配经费，并提供其他完成研究所必需的保障。研究经费超出资助部分需提交经费来源说明及有关承诺保证。</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（六）</w:t>
      </w:r>
      <w:r>
        <w:rPr>
          <w:rFonts w:hint="eastAsia" w:ascii="仿宋_GB2312" w:hAnsi="仿宋" w:eastAsia="仿宋_GB2312"/>
          <w:sz w:val="32"/>
          <w:szCs w:val="32"/>
        </w:rPr>
        <w:t>各申报单位要严格把关，</w:t>
      </w:r>
      <w:r>
        <w:rPr>
          <w:rFonts w:hint="eastAsia" w:ascii="仿宋_GB2312" w:hAnsi="仿宋" w:eastAsia="仿宋_GB2312"/>
          <w:sz w:val="32"/>
          <w:szCs w:val="32"/>
          <w:lang w:eastAsia="zh-CN"/>
        </w:rPr>
        <w:t>请</w:t>
      </w:r>
      <w:r>
        <w:rPr>
          <w:rFonts w:hint="eastAsia" w:ascii="仿宋_GB2312" w:hAnsi="仿宋" w:eastAsia="仿宋_GB2312"/>
          <w:sz w:val="32"/>
          <w:szCs w:val="32"/>
        </w:rPr>
        <w:t>按照申报限额（见附件一）组织好项目的筛选、审查和上报工作。</w:t>
      </w:r>
      <w:r>
        <w:rPr>
          <w:rFonts w:hint="eastAsia" w:ascii="仿宋_GB2312" w:hAnsi="仿宋" w:eastAsia="仿宋_GB2312"/>
          <w:sz w:val="32"/>
          <w:szCs w:val="32"/>
          <w:lang w:eastAsia="zh-CN"/>
        </w:rPr>
        <w:t>政策研究类项目不在限项范围内，各单位每个方向限报一项。没在限额名单里的单位如要申报课题，需提前与我局科技与产业发展处联系。</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（七）</w:t>
      </w:r>
      <w:r>
        <w:rPr>
          <w:rFonts w:hint="eastAsia" w:ascii="仿宋_GB2312" w:hAnsi="仿宋" w:eastAsia="仿宋_GB2312"/>
          <w:sz w:val="32"/>
          <w:szCs w:val="32"/>
        </w:rPr>
        <w:t>课题研究周期为</w:t>
      </w:r>
      <w:r>
        <w:rPr>
          <w:rFonts w:hint="eastAsia" w:ascii="仿宋_GB2312" w:hAnsi="仿宋" w:eastAsia="仿宋_GB2312"/>
          <w:sz w:val="32"/>
          <w:szCs w:val="32"/>
          <w:lang w:eastAsia="zh-CN"/>
        </w:rPr>
        <w:t>两年，两年后</w:t>
      </w:r>
      <w:r>
        <w:rPr>
          <w:rFonts w:hint="eastAsia" w:ascii="仿宋_GB2312" w:hAnsi="仿宋" w:eastAsia="仿宋_GB2312"/>
          <w:sz w:val="32"/>
          <w:szCs w:val="32"/>
        </w:rPr>
        <w:t>由我局统一组织结题。自项目签署合同之日后，项目负责人应在课题研究时限内完成课题研究，因故未按时完成的要提交延期报告。</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ascii="宋体" w:hAnsi="宋体" w:eastAsia="宋体"/>
          <w:sz w:val="32"/>
          <w:szCs w:val="32"/>
        </w:rPr>
      </w:pPr>
      <w:r>
        <w:rPr>
          <w:rFonts w:hint="eastAsia" w:ascii="宋体" w:hAnsi="宋体" w:eastAsia="宋体"/>
          <w:sz w:val="32"/>
          <w:szCs w:val="32"/>
          <w:lang w:eastAsia="zh-CN"/>
        </w:rPr>
        <w:t>五</w:t>
      </w:r>
      <w:r>
        <w:rPr>
          <w:rFonts w:hint="eastAsia" w:ascii="宋体" w:hAnsi="宋体" w:eastAsia="宋体"/>
          <w:sz w:val="32"/>
          <w:szCs w:val="32"/>
        </w:rPr>
        <w:t>、课题的申请、立项和评审方法</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一）申请者根据招标内容要求，选择适当项目，认真填写《陕西省中医药管理局科研招标课题申请书》（见附件二）一式三份（A4纸打印、普通装订成册，包住书钉，不需另外包装）并同时上报电子版。申报单位填写项目汇总表（见附件三）纸质和电子版各一份，以上资料经所在单位和主管部门审查盖章后</w:t>
      </w:r>
      <w:r>
        <w:rPr>
          <w:rFonts w:hint="eastAsia" w:ascii="仿宋_GB2312" w:hAnsi="仿宋" w:eastAsia="仿宋_GB2312"/>
          <w:sz w:val="32"/>
          <w:szCs w:val="32"/>
          <w:lang w:eastAsia="zh-CN"/>
        </w:rPr>
        <w:t>统一</w:t>
      </w:r>
      <w:r>
        <w:rPr>
          <w:rFonts w:hint="eastAsia" w:ascii="仿宋_GB2312" w:hAnsi="仿宋" w:eastAsia="仿宋_GB2312"/>
          <w:sz w:val="32"/>
          <w:szCs w:val="32"/>
        </w:rPr>
        <w:t>上报我局</w:t>
      </w:r>
      <w:r>
        <w:rPr>
          <w:rFonts w:hint="eastAsia" w:ascii="仿宋_GB2312" w:hAnsi="仿宋" w:eastAsia="仿宋_GB2312"/>
          <w:sz w:val="32"/>
          <w:szCs w:val="32"/>
          <w:lang w:eastAsia="zh-CN"/>
        </w:rPr>
        <w:t>科技与产业发展处</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（二）省中医药管理局将组织有关专家对申报</w:t>
      </w:r>
      <w:r>
        <w:rPr>
          <w:rFonts w:hint="eastAsia" w:ascii="仿宋_GB2312" w:hAnsi="仿宋" w:eastAsia="仿宋_GB2312"/>
          <w:sz w:val="32"/>
          <w:szCs w:val="32"/>
          <w:lang w:eastAsia="zh-CN"/>
        </w:rPr>
        <w:t>科研</w:t>
      </w:r>
      <w:r>
        <w:rPr>
          <w:rFonts w:hint="eastAsia" w:ascii="仿宋_GB2312" w:hAnsi="仿宋" w:eastAsia="仿宋_GB2312"/>
          <w:sz w:val="32"/>
          <w:szCs w:val="32"/>
        </w:rPr>
        <w:t>课题进行形式审查、专家网评</w:t>
      </w:r>
      <w:r>
        <w:rPr>
          <w:rFonts w:hint="eastAsia" w:ascii="仿宋_GB2312" w:hAnsi="仿宋" w:eastAsia="仿宋_GB2312"/>
          <w:sz w:val="32"/>
          <w:szCs w:val="32"/>
          <w:lang w:eastAsia="zh-CN"/>
        </w:rPr>
        <w:t>、</w:t>
      </w:r>
      <w:r>
        <w:rPr>
          <w:rFonts w:hint="eastAsia" w:ascii="仿宋_GB2312" w:hAnsi="仿宋" w:eastAsia="仿宋_GB2312"/>
          <w:sz w:val="32"/>
          <w:szCs w:val="32"/>
        </w:rPr>
        <w:t>立项评审等环节确定课题立项及资助</w:t>
      </w:r>
      <w:r>
        <w:rPr>
          <w:rFonts w:hint="eastAsia" w:ascii="仿宋_GB2312" w:hAnsi="仿宋" w:eastAsia="仿宋_GB2312"/>
          <w:sz w:val="32"/>
          <w:szCs w:val="32"/>
          <w:lang w:eastAsia="zh-CN"/>
        </w:rPr>
        <w:t>资金</w:t>
      </w:r>
      <w:r>
        <w:rPr>
          <w:rFonts w:hint="eastAsia" w:ascii="仿宋_GB2312" w:hAnsi="仿宋" w:eastAsia="仿宋_GB2312"/>
          <w:sz w:val="32"/>
          <w:szCs w:val="32"/>
        </w:rPr>
        <w:t>等。确定中标的课题须与省中医药管理局签订《课题任务书》，方可启动课题。</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（三）申请</w:t>
      </w:r>
      <w:r>
        <w:rPr>
          <w:rFonts w:hint="eastAsia" w:ascii="仿宋_GB2312" w:hAnsi="仿宋" w:eastAsia="仿宋_GB2312"/>
          <w:sz w:val="32"/>
          <w:szCs w:val="32"/>
          <w:lang w:eastAsia="zh-CN"/>
        </w:rPr>
        <w:t>书报送</w:t>
      </w:r>
      <w:r>
        <w:rPr>
          <w:rFonts w:hint="eastAsia" w:ascii="仿宋_GB2312" w:hAnsi="仿宋" w:eastAsia="仿宋_GB2312"/>
          <w:sz w:val="32"/>
          <w:szCs w:val="32"/>
        </w:rPr>
        <w:t>日期截至201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default" w:ascii="仿宋_GB2312" w:hAnsi="仿宋" w:eastAsia="仿宋_GB2312"/>
          <w:sz w:val="32"/>
          <w:szCs w:val="32"/>
          <w:lang w:val="en-US"/>
        </w:rPr>
      </w:pPr>
      <w:r>
        <w:rPr>
          <w:rFonts w:hint="eastAsia" w:ascii="仿宋_GB2312" w:hAnsi="仿宋" w:eastAsia="仿宋_GB2312"/>
          <w:sz w:val="32"/>
          <w:szCs w:val="32"/>
        </w:rPr>
        <w:t xml:space="preserve">联系人： </w:t>
      </w:r>
      <w:r>
        <w:rPr>
          <w:rFonts w:hint="eastAsia" w:ascii="仿宋_GB2312" w:hAnsi="仿宋" w:eastAsia="仿宋_GB2312"/>
          <w:sz w:val="32"/>
          <w:szCs w:val="32"/>
          <w:lang w:val="en-US" w:eastAsia="zh-CN"/>
        </w:rPr>
        <w:t xml:space="preserve">汪奕璇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鑫</w:t>
      </w: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rPr>
        <w:t>联系方式：</w:t>
      </w:r>
      <w:r>
        <w:rPr>
          <w:rFonts w:hint="eastAsia" w:ascii="仿宋_GB2312" w:hAnsi="仿宋" w:eastAsia="仿宋_GB2312"/>
          <w:sz w:val="32"/>
          <w:szCs w:val="32"/>
          <w:lang w:val="en-US" w:eastAsia="zh-CN"/>
        </w:rPr>
        <w:t>029-</w:t>
      </w:r>
      <w:r>
        <w:rPr>
          <w:rFonts w:hint="eastAsia" w:ascii="仿宋_GB2312" w:hAnsi="仿宋" w:eastAsia="仿宋_GB2312"/>
          <w:sz w:val="32"/>
          <w:szCs w:val="32"/>
        </w:rPr>
        <w:t>8962068</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89620681</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rPr>
        <w:t>电子邮件：</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"mailto:z13901@sina.com"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kjycyc@163.com</w:t>
      </w:r>
      <w:r>
        <w:rPr>
          <w:rFonts w:hint="eastAsia" w:ascii="仿宋_GB2312" w:hAnsi="仿宋" w:eastAsia="仿宋_GB2312"/>
          <w:sz w:val="32"/>
          <w:szCs w:val="32"/>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地  址：西安市莲湖区莲湖路112号    邮   编：710003</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textAlignment w:val="auto"/>
        <w:outlineLvl w:val="9"/>
        <w:rPr>
          <w:rFonts w:hint="eastAsia" w:ascii="仿宋_GB2312" w:hAnsi="仿宋" w:eastAsia="仿宋_GB2312"/>
          <w:sz w:val="32"/>
          <w:szCs w:val="32"/>
        </w:rPr>
      </w:pPr>
      <w:r>
        <w:rPr>
          <w:rFonts w:hint="eastAsia" w:ascii="仿宋_GB2312" w:hAnsi="仿宋" w:eastAsia="仿宋_GB2312"/>
          <w:sz w:val="32"/>
          <w:szCs w:val="32"/>
        </w:rPr>
        <w:t>附件：</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textAlignment w:val="auto"/>
        <w:outlineLvl w:val="9"/>
        <w:rPr>
          <w:rFonts w:ascii="仿宋_GB2312" w:hAnsi="仿宋" w:eastAsia="仿宋_GB2312"/>
          <w:sz w:val="32"/>
          <w:szCs w:val="32"/>
        </w:rPr>
      </w:pPr>
      <w:r>
        <w:rPr>
          <w:rFonts w:hint="eastAsia" w:ascii="仿宋_GB2312" w:hAnsi="仿宋" w:eastAsia="仿宋_GB2312"/>
          <w:sz w:val="32"/>
          <w:szCs w:val="32"/>
        </w:rPr>
        <w:t>1、陕西省中医药管理局201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年度中医药科研招标申报名额表</w:t>
      </w:r>
    </w:p>
    <w:p>
      <w:pPr>
        <w:keepNext w:val="0"/>
        <w:keepLines w:val="0"/>
        <w:pageBreakBefore w:val="0"/>
        <w:kinsoku/>
        <w:wordWrap/>
        <w:overflowPunct/>
        <w:topLinePunct w:val="0"/>
        <w:autoSpaceDE/>
        <w:autoSpaceDN/>
        <w:bidi w:val="0"/>
        <w:adjustRightInd/>
        <w:spacing w:beforeAutospacing="0" w:afterAutospacing="0" w:line="560" w:lineRule="exact"/>
        <w:ind w:right="0" w:rightChars="0"/>
        <w:textAlignment w:val="auto"/>
        <w:outlineLvl w:val="9"/>
        <w:rPr>
          <w:rFonts w:hint="eastAsia" w:ascii="仿宋_GB2312" w:hAnsi="仿宋" w:eastAsia="仿宋_GB2312"/>
          <w:sz w:val="32"/>
          <w:szCs w:val="32"/>
        </w:rPr>
      </w:pPr>
      <w:r>
        <w:rPr>
          <w:rFonts w:hint="eastAsia" w:ascii="仿宋_GB2312" w:hAnsi="仿宋" w:eastAsia="仿宋_GB2312"/>
          <w:sz w:val="32"/>
          <w:szCs w:val="32"/>
        </w:rPr>
        <w:t>2、陕西省中医药管理局201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年度科研招标课题申请书</w:t>
      </w:r>
    </w:p>
    <w:p>
      <w:pPr>
        <w:keepNext w:val="0"/>
        <w:keepLines w:val="0"/>
        <w:pageBreakBefore w:val="0"/>
        <w:kinsoku/>
        <w:wordWrap/>
        <w:overflowPunct/>
        <w:topLinePunct w:val="0"/>
        <w:autoSpaceDE/>
        <w:autoSpaceDN/>
        <w:bidi w:val="0"/>
        <w:adjustRightInd/>
        <w:spacing w:beforeAutospacing="0" w:afterAutospacing="0" w:line="560" w:lineRule="exact"/>
        <w:ind w:right="0" w:rightChars="0"/>
        <w:textAlignment w:val="auto"/>
        <w:outlineLvl w:val="9"/>
        <w:rPr>
          <w:rFonts w:hint="eastAsia" w:ascii="仿宋_GB2312" w:hAnsi="仿宋" w:eastAsia="仿宋_GB2312"/>
          <w:sz w:val="32"/>
          <w:szCs w:val="32"/>
        </w:rPr>
      </w:pPr>
      <w:r>
        <w:rPr>
          <w:rFonts w:hint="eastAsia" w:ascii="仿宋_GB2312" w:hAnsi="仿宋" w:eastAsia="仿宋_GB2312"/>
          <w:sz w:val="32"/>
          <w:szCs w:val="32"/>
        </w:rPr>
        <w:t>3、中医药科研项目汇总表</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960" w:firstLineChars="3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960" w:firstLineChars="30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960" w:firstLineChars="300"/>
        <w:textAlignment w:val="auto"/>
        <w:outlineLvl w:val="9"/>
        <w:rPr>
          <w:rFonts w:hint="eastAsia" w:ascii="仿宋_GB2312" w:hAnsi="仿宋" w:eastAsia="仿宋_GB2312"/>
          <w:sz w:val="32"/>
          <w:szCs w:val="32"/>
        </w:rPr>
      </w:pPr>
      <w:bookmarkStart w:id="2" w:name="_GoBack"/>
      <w:bookmarkEnd w:id="2"/>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4960" w:firstLineChars="15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4960" w:firstLineChars="155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陕西省中医药管理局</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日</w:t>
      </w:r>
    </w:p>
    <w:bookmarkEnd w:id="1"/>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5280" w:firstLineChars="1650"/>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right="0" w:rightChars="0"/>
        <w:textAlignment w:val="auto"/>
        <w:outlineLvl w:val="9"/>
        <w:rPr>
          <w:rFonts w:hint="eastAsia" w:ascii="仿宋_GB2312" w:eastAsia="仿宋_GB2312"/>
          <w:color w:val="000000"/>
          <w:sz w:val="32"/>
          <w:szCs w:val="32"/>
          <w:lang w:val="en-US" w:eastAsia="zh-CN"/>
        </w:rPr>
      </w:pPr>
    </w:p>
    <w:sectPr>
      <w:footerReference r:id="rId3" w:type="default"/>
      <w:footerReference r:id="rId4" w:type="even"/>
      <w:pgSz w:w="11906" w:h="16838"/>
      <w:pgMar w:top="1588" w:right="1304"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dale mon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01598"/>
    <w:multiLevelType w:val="singleLevel"/>
    <w:tmpl w:val="34001598"/>
    <w:lvl w:ilvl="0" w:tentative="0">
      <w:start w:val="1"/>
      <w:numFmt w:val="chineseCounting"/>
      <w:suff w:val="nothing"/>
      <w:lvlText w:val="（%1）"/>
      <w:lvlJc w:val="left"/>
      <w:rPr>
        <w:rFonts w:hint="eastAsia"/>
      </w:rPr>
    </w:lvl>
  </w:abstractNum>
  <w:abstractNum w:abstractNumId="1">
    <w:nsid w:val="58DC7837"/>
    <w:multiLevelType w:val="singleLevel"/>
    <w:tmpl w:val="58DC783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3E9F"/>
    <w:rsid w:val="00003E36"/>
    <w:rsid w:val="00005810"/>
    <w:rsid w:val="0001260F"/>
    <w:rsid w:val="000524AF"/>
    <w:rsid w:val="00090FAD"/>
    <w:rsid w:val="000B6F80"/>
    <w:rsid w:val="000C3582"/>
    <w:rsid w:val="000C5057"/>
    <w:rsid w:val="000C7006"/>
    <w:rsid w:val="000D0D14"/>
    <w:rsid w:val="000F1D9A"/>
    <w:rsid w:val="00104562"/>
    <w:rsid w:val="00114C26"/>
    <w:rsid w:val="00126D74"/>
    <w:rsid w:val="00133C5E"/>
    <w:rsid w:val="0014298B"/>
    <w:rsid w:val="00146358"/>
    <w:rsid w:val="00150883"/>
    <w:rsid w:val="00160FF6"/>
    <w:rsid w:val="0018096D"/>
    <w:rsid w:val="00191C96"/>
    <w:rsid w:val="001C64D5"/>
    <w:rsid w:val="001D0552"/>
    <w:rsid w:val="001D6212"/>
    <w:rsid w:val="001E4BBA"/>
    <w:rsid w:val="001F01E3"/>
    <w:rsid w:val="00200825"/>
    <w:rsid w:val="00207992"/>
    <w:rsid w:val="0021730A"/>
    <w:rsid w:val="00240D37"/>
    <w:rsid w:val="00244ED0"/>
    <w:rsid w:val="00254872"/>
    <w:rsid w:val="002954E8"/>
    <w:rsid w:val="00296F48"/>
    <w:rsid w:val="002A2DB1"/>
    <w:rsid w:val="002C20FB"/>
    <w:rsid w:val="002C4D48"/>
    <w:rsid w:val="002D1798"/>
    <w:rsid w:val="002E30F0"/>
    <w:rsid w:val="002E54E9"/>
    <w:rsid w:val="003271AB"/>
    <w:rsid w:val="0033517A"/>
    <w:rsid w:val="00352B72"/>
    <w:rsid w:val="0037406C"/>
    <w:rsid w:val="0039055D"/>
    <w:rsid w:val="00393E8C"/>
    <w:rsid w:val="00394E40"/>
    <w:rsid w:val="003960BA"/>
    <w:rsid w:val="00400081"/>
    <w:rsid w:val="004706A8"/>
    <w:rsid w:val="0048043E"/>
    <w:rsid w:val="004863AD"/>
    <w:rsid w:val="00490A31"/>
    <w:rsid w:val="004B34BC"/>
    <w:rsid w:val="004C630C"/>
    <w:rsid w:val="004E4114"/>
    <w:rsid w:val="004F255C"/>
    <w:rsid w:val="0050004C"/>
    <w:rsid w:val="00530633"/>
    <w:rsid w:val="00533C14"/>
    <w:rsid w:val="00536015"/>
    <w:rsid w:val="00553C8E"/>
    <w:rsid w:val="00563C10"/>
    <w:rsid w:val="005705CD"/>
    <w:rsid w:val="00575846"/>
    <w:rsid w:val="005B0A52"/>
    <w:rsid w:val="005D091B"/>
    <w:rsid w:val="005D3CE4"/>
    <w:rsid w:val="005D633A"/>
    <w:rsid w:val="005F6C9D"/>
    <w:rsid w:val="006126E8"/>
    <w:rsid w:val="00656D01"/>
    <w:rsid w:val="006623CD"/>
    <w:rsid w:val="006847D1"/>
    <w:rsid w:val="006A0B4A"/>
    <w:rsid w:val="006D2AC3"/>
    <w:rsid w:val="006F690B"/>
    <w:rsid w:val="00700F62"/>
    <w:rsid w:val="00723E59"/>
    <w:rsid w:val="007355A1"/>
    <w:rsid w:val="007502C1"/>
    <w:rsid w:val="007555E2"/>
    <w:rsid w:val="00760F2A"/>
    <w:rsid w:val="00762709"/>
    <w:rsid w:val="007657BA"/>
    <w:rsid w:val="00765A3E"/>
    <w:rsid w:val="00782100"/>
    <w:rsid w:val="007964A9"/>
    <w:rsid w:val="007A7F6C"/>
    <w:rsid w:val="007C29C7"/>
    <w:rsid w:val="007C440D"/>
    <w:rsid w:val="007D4CFC"/>
    <w:rsid w:val="007E570D"/>
    <w:rsid w:val="007E6A8C"/>
    <w:rsid w:val="007F078B"/>
    <w:rsid w:val="007F2747"/>
    <w:rsid w:val="00811462"/>
    <w:rsid w:val="00821C8B"/>
    <w:rsid w:val="00821FBF"/>
    <w:rsid w:val="00823E9F"/>
    <w:rsid w:val="00825FA8"/>
    <w:rsid w:val="00827447"/>
    <w:rsid w:val="008445CC"/>
    <w:rsid w:val="0084760F"/>
    <w:rsid w:val="00853CFB"/>
    <w:rsid w:val="00856FDA"/>
    <w:rsid w:val="00857B23"/>
    <w:rsid w:val="00864347"/>
    <w:rsid w:val="00870E1B"/>
    <w:rsid w:val="00872382"/>
    <w:rsid w:val="0087592E"/>
    <w:rsid w:val="00887754"/>
    <w:rsid w:val="008976AF"/>
    <w:rsid w:val="008A303E"/>
    <w:rsid w:val="008B09D8"/>
    <w:rsid w:val="008C77E4"/>
    <w:rsid w:val="008E0126"/>
    <w:rsid w:val="008F1F1E"/>
    <w:rsid w:val="008F66A0"/>
    <w:rsid w:val="00942753"/>
    <w:rsid w:val="00963025"/>
    <w:rsid w:val="00964544"/>
    <w:rsid w:val="00973A3B"/>
    <w:rsid w:val="0097487D"/>
    <w:rsid w:val="009B1216"/>
    <w:rsid w:val="009B221D"/>
    <w:rsid w:val="009C5B1C"/>
    <w:rsid w:val="009D48EB"/>
    <w:rsid w:val="009D707E"/>
    <w:rsid w:val="009E2031"/>
    <w:rsid w:val="009E7C6C"/>
    <w:rsid w:val="009F57B8"/>
    <w:rsid w:val="00A448F6"/>
    <w:rsid w:val="00A610D9"/>
    <w:rsid w:val="00A825F5"/>
    <w:rsid w:val="00A86308"/>
    <w:rsid w:val="00A9260F"/>
    <w:rsid w:val="00AA437C"/>
    <w:rsid w:val="00AB0D8A"/>
    <w:rsid w:val="00AB258E"/>
    <w:rsid w:val="00AF38B0"/>
    <w:rsid w:val="00B115AA"/>
    <w:rsid w:val="00B40BFA"/>
    <w:rsid w:val="00B56AB4"/>
    <w:rsid w:val="00B64F27"/>
    <w:rsid w:val="00B66147"/>
    <w:rsid w:val="00B769A5"/>
    <w:rsid w:val="00B773CC"/>
    <w:rsid w:val="00BA00D9"/>
    <w:rsid w:val="00BA47BF"/>
    <w:rsid w:val="00BB7518"/>
    <w:rsid w:val="00BC07FF"/>
    <w:rsid w:val="00BC10FF"/>
    <w:rsid w:val="00BC7DB2"/>
    <w:rsid w:val="00BD10B5"/>
    <w:rsid w:val="00BD6FB9"/>
    <w:rsid w:val="00BE2F70"/>
    <w:rsid w:val="00BF1D0B"/>
    <w:rsid w:val="00C045B5"/>
    <w:rsid w:val="00C06F21"/>
    <w:rsid w:val="00C23C1C"/>
    <w:rsid w:val="00C42610"/>
    <w:rsid w:val="00C46F3E"/>
    <w:rsid w:val="00C47DB9"/>
    <w:rsid w:val="00C70DF6"/>
    <w:rsid w:val="00C7260B"/>
    <w:rsid w:val="00C776C9"/>
    <w:rsid w:val="00CC7F91"/>
    <w:rsid w:val="00CD09C3"/>
    <w:rsid w:val="00CD11FF"/>
    <w:rsid w:val="00CD5200"/>
    <w:rsid w:val="00D04DDF"/>
    <w:rsid w:val="00D327D0"/>
    <w:rsid w:val="00D32AA1"/>
    <w:rsid w:val="00D36D6C"/>
    <w:rsid w:val="00D407AA"/>
    <w:rsid w:val="00D43B07"/>
    <w:rsid w:val="00D52221"/>
    <w:rsid w:val="00D82D37"/>
    <w:rsid w:val="00D90CA7"/>
    <w:rsid w:val="00DA6A88"/>
    <w:rsid w:val="00DC12AD"/>
    <w:rsid w:val="00DC7619"/>
    <w:rsid w:val="00DD5406"/>
    <w:rsid w:val="00DD543F"/>
    <w:rsid w:val="00DE5FB9"/>
    <w:rsid w:val="00DE624E"/>
    <w:rsid w:val="00DF1E21"/>
    <w:rsid w:val="00DF7607"/>
    <w:rsid w:val="00E00966"/>
    <w:rsid w:val="00E00C89"/>
    <w:rsid w:val="00E02CAA"/>
    <w:rsid w:val="00E23C96"/>
    <w:rsid w:val="00E3775A"/>
    <w:rsid w:val="00E820FC"/>
    <w:rsid w:val="00EA04C1"/>
    <w:rsid w:val="00EB2CCA"/>
    <w:rsid w:val="00EC3105"/>
    <w:rsid w:val="00EC3325"/>
    <w:rsid w:val="00EE170B"/>
    <w:rsid w:val="00EE73A9"/>
    <w:rsid w:val="00EF5C20"/>
    <w:rsid w:val="00F02B72"/>
    <w:rsid w:val="00F45863"/>
    <w:rsid w:val="00F717C1"/>
    <w:rsid w:val="00F75905"/>
    <w:rsid w:val="00F80E1F"/>
    <w:rsid w:val="00F84398"/>
    <w:rsid w:val="00F92210"/>
    <w:rsid w:val="00F9669A"/>
    <w:rsid w:val="00FA2449"/>
    <w:rsid w:val="00FA7EC9"/>
    <w:rsid w:val="00FB2CA1"/>
    <w:rsid w:val="00FC5BDA"/>
    <w:rsid w:val="00FC6F83"/>
    <w:rsid w:val="00FD0A42"/>
    <w:rsid w:val="00FF13DB"/>
    <w:rsid w:val="00FF427D"/>
    <w:rsid w:val="01B93EE0"/>
    <w:rsid w:val="09862E2D"/>
    <w:rsid w:val="0B447E1B"/>
    <w:rsid w:val="0D7236B2"/>
    <w:rsid w:val="0DD77C44"/>
    <w:rsid w:val="15EA5843"/>
    <w:rsid w:val="1D0F7079"/>
    <w:rsid w:val="256160C7"/>
    <w:rsid w:val="37690568"/>
    <w:rsid w:val="37A608CC"/>
    <w:rsid w:val="3A9C7FAA"/>
    <w:rsid w:val="3FCE6E6B"/>
    <w:rsid w:val="43CA2CD8"/>
    <w:rsid w:val="46DB4426"/>
    <w:rsid w:val="4DF72A46"/>
    <w:rsid w:val="4F5B7650"/>
    <w:rsid w:val="5050667D"/>
    <w:rsid w:val="512A2D71"/>
    <w:rsid w:val="515065FF"/>
    <w:rsid w:val="59130083"/>
    <w:rsid w:val="593A4CE9"/>
    <w:rsid w:val="5CDE18E2"/>
    <w:rsid w:val="5EBA6201"/>
    <w:rsid w:val="60A72056"/>
    <w:rsid w:val="60F01ACD"/>
    <w:rsid w:val="624C4773"/>
    <w:rsid w:val="62C72F0A"/>
    <w:rsid w:val="62DC6CD7"/>
    <w:rsid w:val="63F615D9"/>
    <w:rsid w:val="65D84E36"/>
    <w:rsid w:val="677A7EEC"/>
    <w:rsid w:val="693450A2"/>
    <w:rsid w:val="6C36371A"/>
    <w:rsid w:val="71E51403"/>
    <w:rsid w:val="733412E6"/>
    <w:rsid w:val="758C3891"/>
    <w:rsid w:val="77C31168"/>
    <w:rsid w:val="794522ED"/>
    <w:rsid w:val="79917D7E"/>
    <w:rsid w:val="7F7C4090"/>
    <w:rsid w:val="7FA1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666666"/>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Typewriter"/>
    <w:basedOn w:val="9"/>
    <w:qFormat/>
    <w:uiPriority w:val="0"/>
    <w:rPr>
      <w:rFonts w:ascii="andale mono" w:hAnsi="andale mono" w:eastAsia="andale mono" w:cs="andale mono"/>
      <w:sz w:val="18"/>
      <w:szCs w:val="18"/>
    </w:rPr>
  </w:style>
  <w:style w:type="character" w:styleId="16">
    <w:name w:val="HTML Acronym"/>
    <w:basedOn w:val="9"/>
    <w:qFormat/>
    <w:uiPriority w:val="0"/>
  </w:style>
  <w:style w:type="character" w:styleId="17">
    <w:name w:val="HTML Variable"/>
    <w:basedOn w:val="9"/>
    <w:qFormat/>
    <w:uiPriority w:val="0"/>
  </w:style>
  <w:style w:type="character" w:styleId="18">
    <w:name w:val="Hyperlink"/>
    <w:basedOn w:val="9"/>
    <w:qFormat/>
    <w:uiPriority w:val="0"/>
    <w:rPr>
      <w:color w:val="2D64B3"/>
      <w:u w:val="none"/>
    </w:rPr>
  </w:style>
  <w:style w:type="character" w:styleId="19">
    <w:name w:val="HTML Code"/>
    <w:basedOn w:val="9"/>
    <w:qFormat/>
    <w:uiPriority w:val="0"/>
    <w:rPr>
      <w:rFonts w:ascii="Arial" w:hAnsi="Arial" w:cs="Arial"/>
      <w:sz w:val="20"/>
    </w:rPr>
  </w:style>
  <w:style w:type="character" w:styleId="20">
    <w:name w:val="HTML Cite"/>
    <w:basedOn w:val="9"/>
    <w:qFormat/>
    <w:uiPriority w:val="0"/>
  </w:style>
  <w:style w:type="character" w:styleId="21">
    <w:name w:val="HTML Keyboard"/>
    <w:basedOn w:val="9"/>
    <w:qFormat/>
    <w:uiPriority w:val="0"/>
    <w:rPr>
      <w:rFonts w:ascii="Arial" w:hAnsi="Arial" w:cs="Arial"/>
      <w:sz w:val="20"/>
    </w:rPr>
  </w:style>
  <w:style w:type="character" w:styleId="22">
    <w:name w:val="HTML Sample"/>
    <w:basedOn w:val="9"/>
    <w:qFormat/>
    <w:uiPriority w:val="0"/>
    <w:rPr>
      <w:rFonts w:hint="eastAsia" w:ascii="Arial" w:hAnsi="Arial" w:cs="Arial"/>
    </w:rPr>
  </w:style>
  <w:style w:type="character" w:customStyle="1" w:styleId="23">
    <w:name w:val="bds_nopic2"/>
    <w:basedOn w:val="9"/>
    <w:qFormat/>
    <w:uiPriority w:val="0"/>
  </w:style>
  <w:style w:type="character" w:customStyle="1" w:styleId="24">
    <w:name w:val="页眉 Char"/>
    <w:basedOn w:val="9"/>
    <w:link w:val="4"/>
    <w:qFormat/>
    <w:uiPriority w:val="0"/>
    <w:rPr>
      <w:kern w:val="2"/>
      <w:sz w:val="18"/>
      <w:szCs w:val="18"/>
    </w:rPr>
  </w:style>
  <w:style w:type="character" w:customStyle="1" w:styleId="25">
    <w:name w:val="bds_more1"/>
    <w:basedOn w:val="9"/>
    <w:qFormat/>
    <w:uiPriority w:val="0"/>
  </w:style>
  <w:style w:type="character" w:customStyle="1" w:styleId="26">
    <w:name w:val="legend"/>
    <w:basedOn w:val="9"/>
    <w:qFormat/>
    <w:uiPriority w:val="0"/>
    <w:rPr>
      <w:rFonts w:ascii="Arial" w:hAnsi="Arial" w:cs="Arial"/>
      <w:b/>
      <w:color w:val="73B304"/>
      <w:sz w:val="21"/>
      <w:szCs w:val="21"/>
      <w:shd w:val="clear" w:color="auto" w:fill="FFFFFF"/>
    </w:rPr>
  </w:style>
  <w:style w:type="character" w:customStyle="1" w:styleId="27">
    <w:name w:val="release-day"/>
    <w:basedOn w:val="9"/>
    <w:qFormat/>
    <w:uiPriority w:val="0"/>
    <w:rPr>
      <w:bdr w:val="single" w:color="BDEBB0" w:sz="6" w:space="0"/>
      <w:shd w:val="clear" w:color="auto" w:fill="F5FFF1"/>
    </w:rPr>
  </w:style>
  <w:style w:type="character" w:customStyle="1" w:styleId="28">
    <w:name w:val="bds_more2"/>
    <w:basedOn w:val="9"/>
    <w:qFormat/>
    <w:uiPriority w:val="0"/>
  </w:style>
  <w:style w:type="character" w:customStyle="1" w:styleId="29">
    <w:name w:val="num"/>
    <w:basedOn w:val="9"/>
    <w:qFormat/>
    <w:uiPriority w:val="0"/>
    <w:rPr>
      <w:b/>
      <w:color w:val="FF7800"/>
    </w:rPr>
  </w:style>
  <w:style w:type="character" w:customStyle="1" w:styleId="30">
    <w:name w:val="bds_nopic"/>
    <w:basedOn w:val="9"/>
    <w:qFormat/>
    <w:uiPriority w:val="0"/>
  </w:style>
  <w:style w:type="character" w:customStyle="1" w:styleId="31">
    <w:name w:val="bds_nopic1"/>
    <w:basedOn w:val="9"/>
    <w:qFormat/>
    <w:uiPriority w:val="0"/>
  </w:style>
  <w:style w:type="character" w:customStyle="1" w:styleId="32">
    <w:name w:val="bds_more"/>
    <w:basedOn w:val="9"/>
    <w:qFormat/>
    <w:uiPriority w:val="0"/>
    <w:rPr>
      <w:rFonts w:hint="eastAsia" w:ascii="宋体" w:hAnsi="宋体" w:eastAsia="宋体" w:cs="宋体"/>
    </w:rPr>
  </w:style>
  <w:style w:type="character" w:customStyle="1" w:styleId="33">
    <w:name w:val="gray"/>
    <w:basedOn w:val="9"/>
    <w:qFormat/>
    <w:uiPriority w:val="0"/>
    <w:rPr>
      <w:color w:val="999999"/>
    </w:rPr>
  </w:style>
  <w:style w:type="character" w:customStyle="1" w:styleId="34">
    <w:name w:val="gray1"/>
    <w:basedOn w:val="9"/>
    <w:qFormat/>
    <w:uiPriority w:val="0"/>
    <w:rPr>
      <w:color w:val="999999"/>
    </w:rPr>
  </w:style>
  <w:style w:type="character" w:customStyle="1" w:styleId="35">
    <w:name w:val="black"/>
    <w:basedOn w:val="9"/>
    <w:qFormat/>
    <w:uiPriority w:val="0"/>
    <w:rPr>
      <w:color w:val="666666"/>
    </w:rPr>
  </w:style>
  <w:style w:type="character" w:customStyle="1" w:styleId="36">
    <w:name w:val="green"/>
    <w:basedOn w:val="9"/>
    <w:qFormat/>
    <w:uiPriority w:val="0"/>
    <w:rPr>
      <w:color w:val="69821C"/>
    </w:rPr>
  </w:style>
  <w:style w:type="character" w:customStyle="1" w:styleId="37">
    <w:name w:val="green1"/>
    <w:basedOn w:val="9"/>
    <w:qFormat/>
    <w:uiPriority w:val="0"/>
    <w:rPr>
      <w:color w:val="69821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77C99-E9DC-4EE0-A74E-5B9EE99315BA}">
  <ds:schemaRefs/>
</ds:datastoreItem>
</file>

<file path=docProps/app.xml><?xml version="1.0" encoding="utf-8"?>
<Properties xmlns="http://schemas.openxmlformats.org/officeDocument/2006/extended-properties" xmlns:vt="http://schemas.openxmlformats.org/officeDocument/2006/docPropsVTypes">
  <Template>Normal</Template>
  <Pages>5</Pages>
  <Words>435</Words>
  <Characters>2482</Characters>
  <Lines>20</Lines>
  <Paragraphs>5</Paragraphs>
  <TotalTime>3</TotalTime>
  <ScaleCrop>false</ScaleCrop>
  <LinksUpToDate>false</LinksUpToDate>
  <CharactersWithSpaces>2912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2015-07-09T11:48:00Z</dcterms:created>
  <dc:creator>lenovo</dc:creator>
  <cp:lastModifiedBy>不二</cp:lastModifiedBy>
  <cp:lastPrinted>2019-02-18T03:35:00Z</cp:lastPrinted>
  <dcterms:modified xsi:type="dcterms:W3CDTF">2019-03-22T02:27:04Z</dcterms:modified>
  <dc:title>为进一步提高我省中医药科研水平，促进学术进步，加快我省中医药事业发展</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