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74" w:rsidRPr="00FF5C6F" w:rsidRDefault="00A06174" w:rsidP="00A06174">
      <w:pPr>
        <w:spacing w:line="520" w:lineRule="exact"/>
        <w:jc w:val="left"/>
        <w:rPr>
          <w:rFonts w:asciiTheme="minorEastAsia" w:hAnsiTheme="minorEastAsia"/>
          <w:b/>
          <w:sz w:val="40"/>
          <w:szCs w:val="44"/>
        </w:rPr>
      </w:pPr>
      <w:r w:rsidRPr="00FF5C6F">
        <w:rPr>
          <w:rFonts w:asciiTheme="minorEastAsia" w:hAnsiTheme="minorEastAsia" w:hint="eastAsia"/>
          <w:b/>
          <w:sz w:val="40"/>
          <w:szCs w:val="44"/>
        </w:rPr>
        <w:t>附件</w:t>
      </w:r>
      <w:r>
        <w:rPr>
          <w:rFonts w:asciiTheme="minorEastAsia" w:hAnsiTheme="minorEastAsia" w:hint="eastAsia"/>
          <w:b/>
          <w:sz w:val="40"/>
          <w:szCs w:val="44"/>
        </w:rPr>
        <w:t>：</w:t>
      </w:r>
    </w:p>
    <w:p w:rsidR="00A06174" w:rsidRPr="00B7194C" w:rsidRDefault="00A06174" w:rsidP="00A06174">
      <w:pPr>
        <w:spacing w:line="52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B7194C">
        <w:rPr>
          <w:rFonts w:asciiTheme="minorEastAsia" w:hAnsiTheme="minorEastAsia" w:hint="eastAsia"/>
          <w:b/>
          <w:sz w:val="44"/>
          <w:szCs w:val="44"/>
        </w:rPr>
        <w:t>制定文件</w:t>
      </w:r>
      <w:r>
        <w:rPr>
          <w:rFonts w:asciiTheme="minorEastAsia" w:hAnsiTheme="minorEastAsia" w:hint="eastAsia"/>
          <w:b/>
          <w:sz w:val="44"/>
          <w:szCs w:val="44"/>
        </w:rPr>
        <w:t>“</w:t>
      </w:r>
      <w:r w:rsidRPr="00B7194C">
        <w:rPr>
          <w:rFonts w:asciiTheme="minorEastAsia" w:hAnsiTheme="minorEastAsia" w:hint="eastAsia"/>
          <w:b/>
          <w:sz w:val="44"/>
          <w:szCs w:val="44"/>
        </w:rPr>
        <w:t>十要素</w:t>
      </w:r>
      <w:r>
        <w:rPr>
          <w:rFonts w:asciiTheme="minorEastAsia" w:hAnsiTheme="minorEastAsia" w:hint="eastAsia"/>
          <w:b/>
          <w:sz w:val="44"/>
          <w:szCs w:val="44"/>
        </w:rPr>
        <w:t>”</w:t>
      </w:r>
    </w:p>
    <w:p w:rsidR="00A06174" w:rsidRPr="00B7194C" w:rsidRDefault="00A06174" w:rsidP="00A06174">
      <w:pPr>
        <w:spacing w:line="520" w:lineRule="exact"/>
      </w:pPr>
    </w:p>
    <w:p w:rsidR="00A06174" w:rsidRPr="00B7194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7194C">
        <w:rPr>
          <w:rFonts w:ascii="黑体" w:eastAsia="黑体" w:hAnsi="黑体" w:hint="eastAsia"/>
          <w:sz w:val="32"/>
          <w:szCs w:val="32"/>
        </w:rPr>
        <w:t>一、主题</w:t>
      </w:r>
    </w:p>
    <w:p w:rsidR="00A06174" w:rsidRPr="00B7194C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194C">
        <w:rPr>
          <w:rFonts w:ascii="仿宋" w:eastAsia="仿宋" w:hAnsi="仿宋" w:hint="eastAsia"/>
          <w:sz w:val="32"/>
          <w:szCs w:val="32"/>
        </w:rPr>
        <w:t>制定文件的必要性和可行性，要弄清文件起草的意图，明确文件的主题纲领、基本观点，系统思考拟解决的问题和采取的措施。</w:t>
      </w:r>
    </w:p>
    <w:p w:rsidR="00A06174" w:rsidRPr="00B7194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7194C">
        <w:rPr>
          <w:rFonts w:ascii="黑体" w:eastAsia="黑体" w:hAnsi="黑体" w:hint="eastAsia"/>
          <w:sz w:val="32"/>
          <w:szCs w:val="32"/>
        </w:rPr>
        <w:t>二、依据</w:t>
      </w:r>
    </w:p>
    <w:p w:rsidR="00A06174" w:rsidRPr="00B7194C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194C">
        <w:rPr>
          <w:rFonts w:ascii="仿宋" w:eastAsia="仿宋" w:hAnsi="仿宋" w:hint="eastAsia"/>
          <w:sz w:val="32"/>
          <w:szCs w:val="32"/>
        </w:rPr>
        <w:t>制定文件的依据，要认真研读上级文件，深刻领会精神实质，要反复琢磨，把握准确；要从法律依据、政策依据、现实依据出发，充分结合上级要求和学校实际，将需求具体化。</w:t>
      </w:r>
    </w:p>
    <w:p w:rsidR="00A06174" w:rsidRPr="00B7194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7194C">
        <w:rPr>
          <w:rFonts w:ascii="黑体" w:eastAsia="黑体" w:hAnsi="黑体" w:hint="eastAsia"/>
          <w:sz w:val="32"/>
          <w:szCs w:val="32"/>
        </w:rPr>
        <w:t>三、结构</w:t>
      </w:r>
    </w:p>
    <w:p w:rsidR="00A06174" w:rsidRPr="00B7194C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194C">
        <w:rPr>
          <w:rFonts w:ascii="仿宋" w:eastAsia="仿宋" w:hAnsi="仿宋" w:hint="eastAsia"/>
          <w:sz w:val="32"/>
          <w:szCs w:val="32"/>
        </w:rPr>
        <w:t>制定文件的主体结构，文件内容或是针对问题进行分析，或是直陈要求、意见，或是提出主张、</w:t>
      </w:r>
      <w:proofErr w:type="gramStart"/>
      <w:r w:rsidRPr="00B7194C">
        <w:rPr>
          <w:rFonts w:ascii="仿宋" w:eastAsia="仿宋" w:hAnsi="仿宋" w:hint="eastAsia"/>
          <w:sz w:val="32"/>
          <w:szCs w:val="32"/>
        </w:rPr>
        <w:t>列摆措施</w:t>
      </w:r>
      <w:proofErr w:type="gramEnd"/>
      <w:r w:rsidRPr="00B7194C">
        <w:rPr>
          <w:rFonts w:ascii="仿宋" w:eastAsia="仿宋" w:hAnsi="仿宋" w:hint="eastAsia"/>
          <w:sz w:val="32"/>
          <w:szCs w:val="32"/>
        </w:rPr>
        <w:t>、讲明办法。</w:t>
      </w:r>
      <w:r>
        <w:rPr>
          <w:rFonts w:ascii="仿宋" w:eastAsia="仿宋" w:hAnsi="仿宋" w:hint="eastAsia"/>
          <w:sz w:val="32"/>
          <w:szCs w:val="32"/>
        </w:rPr>
        <w:t>内容、任务、问题、措施都尽量不要漏项。</w:t>
      </w:r>
    </w:p>
    <w:p w:rsidR="00A06174" w:rsidRPr="00B7194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7194C">
        <w:rPr>
          <w:rFonts w:ascii="黑体" w:eastAsia="黑体" w:hAnsi="黑体" w:hint="eastAsia"/>
          <w:sz w:val="32"/>
          <w:szCs w:val="32"/>
        </w:rPr>
        <w:t>四、定位</w:t>
      </w:r>
    </w:p>
    <w:p w:rsidR="00A06174" w:rsidRPr="00B7194C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194C">
        <w:rPr>
          <w:rFonts w:ascii="仿宋" w:eastAsia="仿宋" w:hAnsi="仿宋" w:hint="eastAsia"/>
          <w:sz w:val="32"/>
          <w:szCs w:val="32"/>
        </w:rPr>
        <w:t>要明确文件的观点，结论的坐标，角度的选择，站在推进学校改革发展的全局去把握。要加强与上级和学校文件的对接，用准确语言上下左右</w:t>
      </w:r>
      <w:r>
        <w:rPr>
          <w:rFonts w:ascii="仿宋" w:eastAsia="仿宋" w:hAnsi="仿宋" w:hint="eastAsia"/>
          <w:sz w:val="32"/>
          <w:szCs w:val="32"/>
        </w:rPr>
        <w:t>里外</w:t>
      </w:r>
      <w:r w:rsidRPr="00B7194C">
        <w:rPr>
          <w:rFonts w:ascii="仿宋" w:eastAsia="仿宋" w:hAnsi="仿宋" w:hint="eastAsia"/>
          <w:sz w:val="32"/>
          <w:szCs w:val="32"/>
        </w:rPr>
        <w:t>检查，避免文件之间相互掣肘。</w:t>
      </w:r>
    </w:p>
    <w:p w:rsidR="00A06174" w:rsidRPr="00B7194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7194C">
        <w:rPr>
          <w:rFonts w:ascii="黑体" w:eastAsia="黑体" w:hAnsi="黑体" w:hint="eastAsia"/>
          <w:sz w:val="32"/>
          <w:szCs w:val="32"/>
        </w:rPr>
        <w:t>五、调研</w:t>
      </w:r>
    </w:p>
    <w:p w:rsidR="00A06174" w:rsidRPr="00B7194C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194C">
        <w:rPr>
          <w:rFonts w:ascii="仿宋" w:eastAsia="仿宋" w:hAnsi="仿宋" w:hint="eastAsia"/>
          <w:sz w:val="32"/>
          <w:szCs w:val="32"/>
        </w:rPr>
        <w:t>要针对性开展调查研究，</w:t>
      </w:r>
      <w:r>
        <w:rPr>
          <w:rFonts w:ascii="仿宋" w:eastAsia="仿宋" w:hAnsi="仿宋" w:hint="eastAsia"/>
          <w:sz w:val="32"/>
          <w:szCs w:val="32"/>
        </w:rPr>
        <w:t>文件起草前，要充分</w:t>
      </w:r>
      <w:r w:rsidRPr="00B7194C">
        <w:rPr>
          <w:rFonts w:ascii="仿宋" w:eastAsia="仿宋" w:hAnsi="仿宋" w:hint="eastAsia"/>
          <w:sz w:val="32"/>
          <w:szCs w:val="32"/>
        </w:rPr>
        <w:t>借鉴兄弟高校</w:t>
      </w:r>
      <w:r>
        <w:rPr>
          <w:rFonts w:ascii="仿宋" w:eastAsia="仿宋" w:hAnsi="仿宋" w:hint="eastAsia"/>
          <w:sz w:val="32"/>
          <w:szCs w:val="32"/>
        </w:rPr>
        <w:t>的</w:t>
      </w:r>
      <w:r w:rsidRPr="00B7194C">
        <w:rPr>
          <w:rFonts w:ascii="仿宋" w:eastAsia="仿宋" w:hAnsi="仿宋" w:hint="eastAsia"/>
          <w:sz w:val="32"/>
          <w:szCs w:val="32"/>
        </w:rPr>
        <w:t>经验做法，涉及师生员工切身利益的事项，要充分听取意见建议，收集各种必要的材料、数据，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B7194C">
        <w:rPr>
          <w:rFonts w:ascii="仿宋" w:eastAsia="仿宋" w:hAnsi="仿宋" w:hint="eastAsia"/>
          <w:sz w:val="32"/>
          <w:szCs w:val="32"/>
        </w:rPr>
        <w:t>分析、比较、研究。</w:t>
      </w:r>
      <w:r>
        <w:rPr>
          <w:rFonts w:ascii="仿宋" w:eastAsia="仿宋" w:hAnsi="仿宋" w:hint="eastAsia"/>
          <w:sz w:val="32"/>
          <w:szCs w:val="32"/>
        </w:rPr>
        <w:t>文件起草中，要尽量协调有关部门一同参与讨论完善。</w:t>
      </w:r>
    </w:p>
    <w:p w:rsidR="00A06174" w:rsidRPr="00B7194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7194C">
        <w:rPr>
          <w:rFonts w:ascii="黑体" w:eastAsia="黑体" w:hAnsi="黑体" w:hint="eastAsia"/>
          <w:sz w:val="32"/>
          <w:szCs w:val="32"/>
        </w:rPr>
        <w:lastRenderedPageBreak/>
        <w:t>六、评估</w:t>
      </w:r>
    </w:p>
    <w:p w:rsidR="00A06174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文件汇报、决策前，</w:t>
      </w:r>
      <w:r w:rsidRPr="00B7194C">
        <w:rPr>
          <w:rFonts w:ascii="仿宋" w:eastAsia="仿宋" w:hAnsi="仿宋" w:hint="eastAsia"/>
          <w:sz w:val="32"/>
          <w:szCs w:val="32"/>
        </w:rPr>
        <w:t>要对执行的预期效果进行评估，包括师生员工的反应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7194C">
        <w:rPr>
          <w:rFonts w:ascii="仿宋" w:eastAsia="仿宋" w:hAnsi="仿宋" w:hint="eastAsia"/>
          <w:sz w:val="32"/>
          <w:szCs w:val="32"/>
        </w:rPr>
        <w:t>可能存在的法律、安全稳定等各类风险。</w:t>
      </w:r>
    </w:p>
    <w:p w:rsidR="00A06174" w:rsidRPr="0079721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79721C">
        <w:rPr>
          <w:rFonts w:ascii="黑体" w:eastAsia="黑体" w:hAnsi="黑体" w:hint="eastAsia"/>
          <w:sz w:val="32"/>
          <w:szCs w:val="32"/>
        </w:rPr>
        <w:t>七、载体</w:t>
      </w:r>
    </w:p>
    <w:p w:rsidR="00A06174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文件是学校</w:t>
      </w:r>
      <w:r w:rsidRPr="00D0441C">
        <w:rPr>
          <w:rFonts w:ascii="仿宋_GB2312" w:eastAsia="仿宋_GB2312" w:hint="eastAsia"/>
          <w:sz w:val="32"/>
          <w:szCs w:val="32"/>
        </w:rPr>
        <w:t>实施领导、履行职能、处理公务的</w:t>
      </w:r>
      <w:r>
        <w:rPr>
          <w:rFonts w:ascii="仿宋_GB2312" w:eastAsia="仿宋_GB2312" w:hint="eastAsia"/>
          <w:sz w:val="32"/>
          <w:szCs w:val="32"/>
        </w:rPr>
        <w:t>载体。</w:t>
      </w:r>
      <w:r>
        <w:rPr>
          <w:rFonts w:ascii="仿宋" w:eastAsia="仿宋" w:hAnsi="仿宋" w:hint="eastAsia"/>
          <w:sz w:val="32"/>
          <w:szCs w:val="32"/>
        </w:rPr>
        <w:t>制定文件要结合学校实际，凸显自身的特色和优势，体现学校办学思想和理念，应具有一定的前瞻性，不能存在明显硬伤，也不能朝令夕改。</w:t>
      </w:r>
    </w:p>
    <w:p w:rsidR="00A06174" w:rsidRPr="006804FD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6804FD">
        <w:rPr>
          <w:rFonts w:ascii="黑体" w:eastAsia="黑体" w:hAnsi="黑体" w:hint="eastAsia"/>
          <w:sz w:val="32"/>
          <w:szCs w:val="32"/>
        </w:rPr>
        <w:t>、文字</w:t>
      </w:r>
    </w:p>
    <w:p w:rsidR="00A06174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制定文件要准确科学，开门见山，言简意赅，文字精炼，表述严谨，尽量不用形容词，客观实在归纳描述。绝不能出现错别字、标点符号错误</w:t>
      </w:r>
      <w:r w:rsidRPr="00E37BA3">
        <w:rPr>
          <w:rFonts w:ascii="仿宋" w:eastAsia="仿宋" w:hAnsi="仿宋" w:hint="eastAsia"/>
          <w:sz w:val="32"/>
          <w:szCs w:val="32"/>
        </w:rPr>
        <w:t>。</w:t>
      </w:r>
    </w:p>
    <w:p w:rsidR="00A06174" w:rsidRPr="0079721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79721C">
        <w:rPr>
          <w:rFonts w:ascii="黑体" w:eastAsia="黑体" w:hAnsi="黑体" w:hint="eastAsia"/>
          <w:sz w:val="32"/>
          <w:szCs w:val="32"/>
        </w:rPr>
        <w:t>、程序</w:t>
      </w:r>
    </w:p>
    <w:p w:rsidR="00A06174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制定文件要按照程序要求进行，各处室主要领导、分管校领导要亲自修改。上报学校的文件，单位主要领导要书面签署具体意见。</w:t>
      </w:r>
    </w:p>
    <w:p w:rsidR="00A06174" w:rsidRPr="0079721C" w:rsidRDefault="00A06174" w:rsidP="00A06174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79721C">
        <w:rPr>
          <w:rFonts w:ascii="黑体" w:eastAsia="黑体" w:hAnsi="黑体" w:hint="eastAsia"/>
          <w:sz w:val="32"/>
          <w:szCs w:val="32"/>
        </w:rPr>
        <w:t>十、反馈</w:t>
      </w:r>
    </w:p>
    <w:p w:rsidR="00A06174" w:rsidRPr="006804FD" w:rsidRDefault="00A06174" w:rsidP="00A0617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文件发布执行后，要做好宣传解读，及时调研执行的效果、存在的问题和不足，掌握了解信息，及时向学校反馈，并适时修改完善。</w:t>
      </w:r>
    </w:p>
    <w:p w:rsidR="00176A9C" w:rsidRPr="00A06174" w:rsidRDefault="00A06174"/>
    <w:sectPr w:rsidR="00176A9C" w:rsidRPr="00A06174" w:rsidSect="006804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174"/>
    <w:rsid w:val="003C746E"/>
    <w:rsid w:val="00A06174"/>
    <w:rsid w:val="00BC26DC"/>
    <w:rsid w:val="00F7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杜燕芷</dc:creator>
  <cp:lastModifiedBy>杜燕芷</cp:lastModifiedBy>
  <cp:revision>1</cp:revision>
  <dcterms:created xsi:type="dcterms:W3CDTF">2017-07-31T10:13:00Z</dcterms:created>
  <dcterms:modified xsi:type="dcterms:W3CDTF">2017-07-31T10:14:00Z</dcterms:modified>
</cp:coreProperties>
</file>