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A92" w:rsidRPr="00F0298D" w:rsidRDefault="00F0298D" w:rsidP="00F0298D">
      <w:pPr>
        <w:spacing w:before="240"/>
        <w:ind w:firstLineChars="550" w:firstLine="1760"/>
        <w:rPr>
          <w:sz w:val="32"/>
          <w:lang w:eastAsia="zh-CN"/>
        </w:rPr>
      </w:pPr>
      <w:r w:rsidRPr="00F0298D">
        <w:rPr>
          <w:rFonts w:hint="eastAsia"/>
          <w:sz w:val="32"/>
          <w:lang w:eastAsia="zh-CN"/>
        </w:rPr>
        <w:t>疑似高危肺</w:t>
      </w:r>
      <w:r w:rsidR="00306C23">
        <w:rPr>
          <w:rFonts w:hint="eastAsia"/>
          <w:sz w:val="32"/>
          <w:lang w:eastAsia="zh-CN"/>
        </w:rPr>
        <w:t>栓塞</w:t>
      </w:r>
      <w:bookmarkStart w:id="0" w:name="_GoBack"/>
      <w:bookmarkEnd w:id="0"/>
      <w:r w:rsidRPr="00F0298D">
        <w:rPr>
          <w:rFonts w:hint="eastAsia"/>
          <w:sz w:val="32"/>
          <w:lang w:eastAsia="zh-CN"/>
        </w:rPr>
        <w:t>患者处理临床路径</w:t>
      </w:r>
    </w:p>
    <w:p w:rsidR="004C6A92" w:rsidRPr="00F0298D" w:rsidRDefault="004C6A92" w:rsidP="004C6A92">
      <w:pPr>
        <w:spacing w:before="240"/>
        <w:rPr>
          <w:sz w:val="32"/>
          <w:lang w:eastAsia="zh-CN"/>
        </w:rPr>
      </w:pPr>
    </w:p>
    <w:p w:rsidR="004C6A92" w:rsidRDefault="007E3DBC" w:rsidP="004C6A92">
      <w:pPr>
        <w:spacing w:before="240"/>
        <w:rPr>
          <w:lang w:eastAsia="zh-CN"/>
        </w:rPr>
      </w:pPr>
      <w:r>
        <w:rPr>
          <w:noProof/>
          <w:szCs w:val="20"/>
          <w:lang w:eastAsia="zh-CN"/>
        </w:rPr>
        <w:pict>
          <v:group id="_x0000_s1029" style="position:absolute;margin-left:-41.6pt;margin-top:12.95pt;width:520.6pt;height:444.75pt;z-index:2" coordorigin="812,1204" coordsize="10412,784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4320;top:1204;width:2520;height:822">
              <v:textbox style="mso-next-textbox:#_x0000_s1030">
                <w:txbxContent>
                  <w:p w:rsidR="00F0298D" w:rsidRDefault="00F0298D" w:rsidP="00F0298D">
                    <w:pPr>
                      <w:ind w:left="-90"/>
                      <w:jc w:val="center"/>
                      <w:rPr>
                        <w:rFonts w:ascii="宋体" w:cs="宋体"/>
                        <w:sz w:val="22"/>
                        <w:szCs w:val="22"/>
                        <w:lang w:eastAsia="zh-CN"/>
                      </w:rPr>
                    </w:pPr>
                    <w:r>
                      <w:rPr>
                        <w:rFonts w:ascii="宋体" w:cs="宋体" w:hint="eastAsia"/>
                        <w:sz w:val="22"/>
                        <w:szCs w:val="22"/>
                        <w:lang w:eastAsia="zh-CN"/>
                      </w:rPr>
                      <w:t>疑似高危肺栓塞</w:t>
                    </w:r>
                  </w:p>
                  <w:p w:rsidR="00F0298D" w:rsidRDefault="00F0298D" w:rsidP="00F0298D">
                    <w:pPr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ascii="宋体" w:cs="宋体"/>
                        <w:sz w:val="22"/>
                        <w:szCs w:val="22"/>
                        <w:lang w:eastAsia="zh-CN"/>
                      </w:rPr>
                      <w:t>(</w:t>
                    </w:r>
                    <w:r>
                      <w:rPr>
                        <w:rFonts w:ascii="宋体" w:cs="宋体" w:hint="eastAsia"/>
                        <w:sz w:val="22"/>
                        <w:szCs w:val="22"/>
                        <w:lang w:eastAsia="zh-CN"/>
                      </w:rPr>
                      <w:t>合并休克或低血压</w:t>
                    </w:r>
                    <w:r>
                      <w:rPr>
                        <w:rFonts w:ascii="宋体" w:cs="宋体"/>
                        <w:sz w:val="22"/>
                        <w:szCs w:val="22"/>
                        <w:lang w:eastAsia="zh-CN"/>
                      </w:rPr>
                      <w:t>)</w:t>
                    </w:r>
                  </w:p>
                </w:txbxContent>
              </v:textbox>
            </v:shape>
            <v:line id="_x0000_s1031" style="position:absolute" from="5532,2026" to="5532,2494">
              <v:stroke endarrow="block"/>
            </v:line>
            <v:shape id="_x0000_s1032" type="#_x0000_t202" style="position:absolute;left:2669;top:2649;width:619;height:471">
              <v:textbox style="mso-next-textbox:#_x0000_s1032">
                <w:txbxContent>
                  <w:p w:rsidR="00F0298D" w:rsidRDefault="00F0298D" w:rsidP="00F0298D">
                    <w:pPr>
                      <w:jc w:val="center"/>
                    </w:pPr>
                    <w:r>
                      <w:rPr>
                        <w:rFonts w:ascii="宋体" w:cs="宋体" w:hint="eastAsia"/>
                        <w:sz w:val="22"/>
                        <w:szCs w:val="22"/>
                      </w:rPr>
                      <w:t>否</w:t>
                    </w:r>
                  </w:p>
                </w:txbxContent>
              </v:textbox>
            </v:shape>
            <v:shape id="_x0000_s1033" type="#_x0000_t202" style="position:absolute;left:4320;top:2487;width:2520;height:822">
              <v:textbox style="mso-next-textbox:#_x0000_s1033">
                <w:txbxContent>
                  <w:p w:rsidR="00F0298D" w:rsidRDefault="00F0298D" w:rsidP="00F0298D">
                    <w:pPr>
                      <w:jc w:val="center"/>
                      <w:rPr>
                        <w:rFonts w:ascii="宋体" w:cs="宋体"/>
                        <w:sz w:val="22"/>
                        <w:szCs w:val="22"/>
                        <w:lang w:eastAsia="zh-CN"/>
                      </w:rPr>
                    </w:pPr>
                    <w:r>
                      <w:rPr>
                        <w:rFonts w:ascii="宋体" w:cs="宋体" w:hint="eastAsia"/>
                        <w:sz w:val="22"/>
                        <w:szCs w:val="22"/>
                        <w:lang w:eastAsia="zh-CN"/>
                      </w:rPr>
                      <w:t>立即评估可否进行肺</w:t>
                    </w:r>
                  </w:p>
                  <w:p w:rsidR="00F0298D" w:rsidRDefault="00F0298D" w:rsidP="00F0298D">
                    <w:pPr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ascii="宋体" w:cs="宋体" w:hint="eastAsia"/>
                        <w:sz w:val="22"/>
                        <w:szCs w:val="22"/>
                        <w:lang w:eastAsia="zh-CN"/>
                      </w:rPr>
                      <w:t>动脉CTA检查</w:t>
                    </w:r>
                  </w:p>
                </w:txbxContent>
              </v:textbox>
            </v:shape>
            <v:line id="_x0000_s1034" style="position:absolute" from="5532,3309" to="5532,3613">
              <v:stroke endarrow="block"/>
            </v:line>
            <v:shape id="_x0000_s1035" type="#_x0000_t202" style="position:absolute;left:8036;top:2649;width:619;height:471">
              <v:textbox style="mso-next-textbox:#_x0000_s1035">
                <w:txbxContent>
                  <w:p w:rsidR="00F0298D" w:rsidRDefault="00F0298D" w:rsidP="00F0298D">
                    <w:pPr>
                      <w:jc w:val="center"/>
                    </w:pPr>
                    <w:r>
                      <w:rPr>
                        <w:rFonts w:ascii="宋体" w:cs="宋体" w:hint="eastAsia"/>
                        <w:sz w:val="22"/>
                        <w:szCs w:val="22"/>
                      </w:rPr>
                      <w:t>是</w:t>
                    </w:r>
                  </w:p>
                </w:txbxContent>
              </v:textbox>
            </v:shape>
            <v:group id="_x0000_s1036" style="position:absolute;left:2138;top:3621;width:7143;height:304" coordorigin="2138,3621" coordsize="7143,304">
              <v:line id="_x0000_s1037" style="position:absolute" from="2138,3624" to="9281,3624"/>
              <v:line id="_x0000_s1038" style="position:absolute" from="2142,3621" to="2142,3925">
                <v:stroke endarrow="block"/>
              </v:line>
              <v:line id="_x0000_s1039" style="position:absolute" from="9277,3621" to="9277,3925">
                <v:stroke endarrow="block"/>
              </v:line>
            </v:group>
            <v:shape id="_x0000_s1040" type="#_x0000_t202" style="position:absolute;left:1187;top:3927;width:2520;height:822">
              <v:textbox style="mso-next-textbox:#_x0000_s1040">
                <w:txbxContent>
                  <w:p w:rsidR="00F0298D" w:rsidRDefault="00F0298D" w:rsidP="00F0298D">
                    <w:pPr>
                      <w:ind w:left="-90"/>
                      <w:jc w:val="center"/>
                      <w:rPr>
                        <w:rFonts w:ascii="宋体" w:cs="宋体"/>
                        <w:sz w:val="22"/>
                        <w:szCs w:val="22"/>
                        <w:lang w:eastAsia="zh-CN"/>
                      </w:rPr>
                    </w:pPr>
                    <w:r>
                      <w:rPr>
                        <w:rFonts w:ascii="宋体" w:cs="宋体" w:hint="eastAsia"/>
                        <w:sz w:val="22"/>
                        <w:szCs w:val="22"/>
                        <w:lang w:eastAsia="zh-CN"/>
                      </w:rPr>
                      <w:t>行心脏彩超检查</w:t>
                    </w:r>
                  </w:p>
                  <w:p w:rsidR="00F0298D" w:rsidRPr="00D606E4" w:rsidRDefault="00F0298D" w:rsidP="00F0298D">
                    <w:pPr>
                      <w:ind w:left="-90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ascii="宋体" w:cs="宋体" w:hint="eastAsia"/>
                        <w:sz w:val="22"/>
                        <w:szCs w:val="22"/>
                        <w:lang w:eastAsia="zh-CN"/>
                      </w:rPr>
                      <w:t>明确有无右心负荷加重</w:t>
                    </w:r>
                  </w:p>
                </w:txbxContent>
              </v:textbox>
            </v:shape>
            <v:line id="_x0000_s1041" style="position:absolute" from="2553,4741" to="2553,5045">
              <v:stroke endarrow="block"/>
            </v:line>
            <v:group id="_x0000_s1042" style="position:absolute;left:1406;top:5026;width:2264;height:304" coordorigin="2138,3621" coordsize="7143,304">
              <v:line id="_x0000_s1043" style="position:absolute" from="2138,3624" to="9281,3624"/>
              <v:line id="_x0000_s1044" style="position:absolute" from="2142,3621" to="2142,3925">
                <v:stroke endarrow="block"/>
              </v:line>
              <v:line id="_x0000_s1045" style="position:absolute" from="9277,3621" to="9277,3925">
                <v:stroke endarrow="block"/>
              </v:line>
            </v:group>
            <v:shape id="_x0000_s1046" type="#_x0000_t202" style="position:absolute;left:1095;top:5339;width:619;height:471">
              <v:textbox style="mso-next-textbox:#_x0000_s1046">
                <w:txbxContent>
                  <w:p w:rsidR="00F0298D" w:rsidRDefault="00F0298D" w:rsidP="00F0298D">
                    <w:pPr>
                      <w:jc w:val="center"/>
                    </w:pPr>
                    <w:r>
                      <w:rPr>
                        <w:rFonts w:ascii="宋体" w:cs="宋体" w:hint="eastAsia"/>
                        <w:sz w:val="22"/>
                        <w:szCs w:val="22"/>
                      </w:rPr>
                      <w:t>否</w:t>
                    </w:r>
                  </w:p>
                </w:txbxContent>
              </v:textbox>
            </v:shape>
            <v:shape id="_x0000_s1047" type="#_x0000_t202" style="position:absolute;left:3391;top:5317;width:619;height:471">
              <v:textbox style="mso-next-textbox:#_x0000_s1047">
                <w:txbxContent>
                  <w:p w:rsidR="00F0298D" w:rsidRDefault="00F0298D" w:rsidP="00F0298D">
                    <w:pPr>
                      <w:jc w:val="center"/>
                    </w:pPr>
                    <w:r>
                      <w:rPr>
                        <w:rFonts w:ascii="宋体" w:cs="宋体" w:hint="eastAsia"/>
                        <w:sz w:val="22"/>
                        <w:szCs w:val="22"/>
                      </w:rPr>
                      <w:t>是</w:t>
                    </w:r>
                  </w:p>
                </w:txbxContent>
              </v:textbox>
            </v:shape>
            <v:line id="_x0000_s1048" style="position:absolute;flip:y" from="4029,5536" to="4634,5538">
              <v:stroke endarrow="block"/>
            </v:line>
            <v:shape id="_x0000_s1049" type="#_x0000_t202" style="position:absolute;left:4645;top:5111;width:2703;height:822">
              <v:textbox style="mso-next-textbox:#_x0000_s1049">
                <w:txbxContent>
                  <w:p w:rsidR="00F0298D" w:rsidRDefault="00F0298D" w:rsidP="00F0298D">
                    <w:pPr>
                      <w:ind w:left="-90"/>
                      <w:jc w:val="center"/>
                      <w:rPr>
                        <w:rFonts w:ascii="宋体" w:cs="宋体"/>
                        <w:sz w:val="22"/>
                        <w:szCs w:val="22"/>
                        <w:lang w:eastAsia="zh-CN"/>
                      </w:rPr>
                    </w:pPr>
                    <w:r>
                      <w:rPr>
                        <w:rFonts w:ascii="宋体" w:cs="宋体" w:hint="eastAsia"/>
                        <w:sz w:val="22"/>
                        <w:szCs w:val="22"/>
                        <w:lang w:eastAsia="zh-CN"/>
                      </w:rPr>
                      <w:t>患者状态稳定</w:t>
                    </w:r>
                  </w:p>
                  <w:p w:rsidR="00F0298D" w:rsidRPr="00D606E4" w:rsidRDefault="00F0298D" w:rsidP="00F0298D">
                    <w:pPr>
                      <w:ind w:left="-90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ascii="宋体" w:cs="宋体" w:hint="eastAsia"/>
                        <w:sz w:val="22"/>
                        <w:szCs w:val="22"/>
                        <w:lang w:eastAsia="zh-CN"/>
                      </w:rPr>
                      <w:t>定或无其他鉴别诊断提示</w:t>
                    </w:r>
                  </w:p>
                </w:txbxContent>
              </v:textbox>
            </v:shape>
            <v:line id="_x0000_s1050" style="position:absolute;flip:y" from="7353,5536" to="7958,5538">
              <v:stroke endarrow="block"/>
            </v:line>
            <v:shape id="_x0000_s1051" type="#_x0000_t202" style="position:absolute;left:7969;top:5111;width:1704;height:822">
              <v:textbox style="mso-next-textbox:#_x0000_s1051">
                <w:txbxContent>
                  <w:p w:rsidR="00F0298D" w:rsidRDefault="00F0298D" w:rsidP="00F0298D">
                    <w:pPr>
                      <w:ind w:left="-90"/>
                      <w:jc w:val="center"/>
                      <w:rPr>
                        <w:rFonts w:ascii="宋体" w:cs="宋体"/>
                        <w:sz w:val="22"/>
                        <w:szCs w:val="22"/>
                      </w:rPr>
                    </w:pPr>
                    <w:proofErr w:type="spellStart"/>
                    <w:r>
                      <w:rPr>
                        <w:rFonts w:ascii="宋体" w:cs="宋体" w:hint="eastAsia"/>
                        <w:sz w:val="22"/>
                        <w:szCs w:val="22"/>
                      </w:rPr>
                      <w:t>行肺动脉</w:t>
                    </w:r>
                    <w:proofErr w:type="spellEnd"/>
                  </w:p>
                  <w:p w:rsidR="00F0298D" w:rsidRPr="00D606E4" w:rsidRDefault="00F0298D" w:rsidP="00F0298D">
                    <w:pPr>
                      <w:ind w:left="-90"/>
                      <w:jc w:val="center"/>
                    </w:pPr>
                    <w:r>
                      <w:rPr>
                        <w:rFonts w:ascii="宋体" w:cs="宋体" w:hint="eastAsia"/>
                        <w:sz w:val="22"/>
                        <w:szCs w:val="22"/>
                      </w:rPr>
                      <w:t>CTA检查</w:t>
                    </w:r>
                  </w:p>
                </w:txbxContent>
              </v:textbox>
            </v:shape>
            <v:line id="_x0000_s1052" style="position:absolute" from="8840,5967" to="8840,6271">
              <v:stroke endarrow="block"/>
            </v:line>
            <v:group id="_x0000_s1053" style="position:absolute;left:7693;top:6252;width:2264;height:304" coordorigin="2138,3621" coordsize="7143,304">
              <v:line id="_x0000_s1054" style="position:absolute" from="2138,3624" to="9281,3624"/>
              <v:line id="_x0000_s1055" style="position:absolute" from="2142,3621" to="2142,3925">
                <v:stroke endarrow="block"/>
              </v:line>
              <v:line id="_x0000_s1056" style="position:absolute" from="9277,3621" to="9277,3925">
                <v:stroke endarrow="block"/>
              </v:line>
            </v:group>
            <v:line id="_x0000_s1057" style="position:absolute" from="1371,5840" to="1372,7415">
              <v:stroke endarrow="block"/>
            </v:line>
            <v:shape id="_x0000_s1058" type="#_x0000_t202" style="position:absolute;left:812;top:7430;width:1889;height:1186">
              <v:textbox style="mso-next-textbox:#_x0000_s1058">
                <w:txbxContent>
                  <w:p w:rsidR="00F0298D" w:rsidRDefault="00F0298D" w:rsidP="00F0298D">
                    <w:pPr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ascii="宋体" w:cs="宋体" w:hint="eastAsia"/>
                        <w:sz w:val="22"/>
                        <w:szCs w:val="22"/>
                        <w:lang w:eastAsia="zh-CN"/>
                      </w:rPr>
                      <w:t>寻找其他病因不适用溶栓或血栓抽吸术</w:t>
                    </w:r>
                  </w:p>
                </w:txbxContent>
              </v:textbox>
            </v:shape>
            <v:line id="_x0000_s1059" style="position:absolute" from="3693,5840" to="3693,6570">
              <v:stroke dashstyle="dash" endarrow="block"/>
            </v:line>
            <v:shape id="_x0000_s1060" type="#_x0000_t202" style="position:absolute;left:2887;top:6585;width:1889;height:1034">
              <v:textbox style="mso-next-textbox:#_x0000_s1060">
                <w:txbxContent>
                  <w:p w:rsidR="00F0298D" w:rsidRDefault="00F0298D" w:rsidP="00F0298D">
                    <w:pPr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ascii="宋体" w:cs="宋体" w:hint="eastAsia"/>
                        <w:sz w:val="22"/>
                        <w:szCs w:val="22"/>
                        <w:lang w:eastAsia="zh-CN"/>
                      </w:rPr>
                      <w:t>患者状态不稳定或无其他鉴别诊断提示</w:t>
                    </w:r>
                  </w:p>
                </w:txbxContent>
              </v:textbox>
            </v:shape>
            <v:line id="_x0000_s1061" style="position:absolute" from="3693,7634" to="3693,8364">
              <v:stroke dashstyle="dash"/>
            </v:line>
            <v:line id="_x0000_s1062" style="position:absolute;flip:y" from="3675,8332" to="6975,8352">
              <v:stroke dashstyle="dash" endarrow="block" endarrowwidth="narrow" endarrowlength="short"/>
            </v:line>
            <v:shape id="_x0000_s1063" type="#_x0000_t202" style="position:absolute;left:7283;top:6581;width:834;height:471">
              <v:textbox style="mso-next-textbox:#_x0000_s1063">
                <w:txbxContent>
                  <w:p w:rsidR="00F0298D" w:rsidRDefault="00F0298D" w:rsidP="00F0298D">
                    <w:pPr>
                      <w:jc w:val="center"/>
                    </w:pPr>
                    <w:proofErr w:type="spellStart"/>
                    <w:r>
                      <w:rPr>
                        <w:rFonts w:ascii="宋体" w:cs="宋体" w:hint="eastAsia"/>
                        <w:sz w:val="22"/>
                        <w:szCs w:val="22"/>
                      </w:rPr>
                      <w:t>阳性</w:t>
                    </w:r>
                    <w:proofErr w:type="spellEnd"/>
                  </w:p>
                </w:txbxContent>
              </v:textbox>
            </v:shape>
            <v:shape id="_x0000_s1064" type="#_x0000_t202" style="position:absolute;left:9528;top:6559;width:888;height:471">
              <v:textbox style="mso-next-textbox:#_x0000_s1064">
                <w:txbxContent>
                  <w:p w:rsidR="00F0298D" w:rsidRDefault="00F0298D" w:rsidP="00F0298D">
                    <w:pPr>
                      <w:jc w:val="center"/>
                    </w:pPr>
                    <w:proofErr w:type="spellStart"/>
                    <w:r>
                      <w:rPr>
                        <w:rFonts w:ascii="宋体" w:cs="宋体" w:hint="eastAsia"/>
                        <w:sz w:val="22"/>
                        <w:szCs w:val="22"/>
                      </w:rPr>
                      <w:t>阴性</w:t>
                    </w:r>
                    <w:proofErr w:type="spellEnd"/>
                  </w:p>
                </w:txbxContent>
              </v:textbox>
            </v:shape>
            <v:line id="_x0000_s1065" style="position:absolute" from="7696,7080" to="7715,7861">
              <v:stroke endarrow="block"/>
            </v:line>
            <v:shape id="_x0000_s1066" type="#_x0000_t202" style="position:absolute;left:6993;top:7868;width:1987;height:1181">
              <v:textbox style="mso-next-textbox:#_x0000_s1066">
                <w:txbxContent>
                  <w:p w:rsidR="00F0298D" w:rsidRDefault="00F0298D" w:rsidP="00F0298D">
                    <w:pPr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ascii="宋体" w:cs="宋体" w:hint="eastAsia"/>
                        <w:sz w:val="22"/>
                        <w:szCs w:val="22"/>
                        <w:lang w:eastAsia="zh-CN"/>
                      </w:rPr>
                      <w:t>进行肺栓塞治疗考虑溶栓或血栓抽吸术</w:t>
                    </w:r>
                  </w:p>
                </w:txbxContent>
              </v:textbox>
            </v:shape>
            <v:line id="_x0000_s1067" style="position:absolute" from="9940,7080" to="9959,7861">
              <v:stroke endarrow="block"/>
            </v:line>
            <v:shape id="_x0000_s1068" type="#_x0000_t202" style="position:absolute;left:9237;top:7868;width:1987;height:1181">
              <v:textbox style="mso-next-textbox:#_x0000_s1068">
                <w:txbxContent>
                  <w:p w:rsidR="00F0298D" w:rsidRDefault="00F0298D" w:rsidP="00F0298D">
                    <w:pPr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ascii="宋体" w:cs="宋体" w:hint="eastAsia"/>
                        <w:sz w:val="22"/>
                        <w:szCs w:val="22"/>
                        <w:lang w:eastAsia="zh-CN"/>
                      </w:rPr>
                      <w:t>寻找其他病因不适用溶液或血栓抽吸术</w:t>
                    </w:r>
                  </w:p>
                </w:txbxContent>
              </v:textbox>
            </v:shape>
          </v:group>
        </w:pict>
      </w:r>
    </w:p>
    <w:p w:rsidR="004C6A92" w:rsidRDefault="004C6A92" w:rsidP="004C6A92">
      <w:pPr>
        <w:spacing w:before="240"/>
        <w:rPr>
          <w:lang w:eastAsia="zh-CN"/>
        </w:rPr>
      </w:pPr>
    </w:p>
    <w:p w:rsidR="004C6A92" w:rsidRDefault="004C6A92" w:rsidP="004C6A92">
      <w:pPr>
        <w:spacing w:before="240"/>
        <w:rPr>
          <w:lang w:eastAsia="zh-CN"/>
        </w:rPr>
      </w:pPr>
    </w:p>
    <w:p w:rsidR="004C6A92" w:rsidRDefault="004C6A92" w:rsidP="004C6A92">
      <w:pPr>
        <w:spacing w:before="240"/>
        <w:rPr>
          <w:lang w:eastAsia="zh-CN"/>
        </w:rPr>
      </w:pPr>
    </w:p>
    <w:p w:rsidR="004C6A92" w:rsidRDefault="004C6A92" w:rsidP="004C6A92">
      <w:pPr>
        <w:spacing w:before="240"/>
        <w:rPr>
          <w:lang w:eastAsia="zh-CN"/>
        </w:rPr>
      </w:pPr>
    </w:p>
    <w:p w:rsidR="004C6A92" w:rsidRDefault="004C6A92" w:rsidP="004C6A92">
      <w:pPr>
        <w:spacing w:before="240"/>
        <w:rPr>
          <w:lang w:eastAsia="zh-CN"/>
        </w:rPr>
      </w:pPr>
    </w:p>
    <w:p w:rsidR="004C6A92" w:rsidRDefault="007E3DBC" w:rsidP="004C6A92">
      <w:pPr>
        <w:spacing w:before="240"/>
      </w:pPr>
      <w:r>
        <w:rPr>
          <w:szCs w:val="20"/>
          <w:lang w:eastAsia="zh-CN"/>
        </w:rPr>
        <w:pict>
          <v:rect id="_x0000_s1026" style="position:absolute;margin-left:553.05pt;margin-top:1044.2pt;width:117pt;height:63pt;z-index:1" fillcolor="yellow"/>
        </w:pict>
      </w:r>
    </w:p>
    <w:sectPr w:rsidR="004C6A92" w:rsidSect="004C6A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1797" w:right="1440" w:bottom="2024" w:left="1644" w:header="1712" w:footer="8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DBC" w:rsidRDefault="007E3DBC">
      <w:r>
        <w:separator/>
      </w:r>
    </w:p>
  </w:endnote>
  <w:endnote w:type="continuationSeparator" w:id="0">
    <w:p w:rsidR="007E3DBC" w:rsidRDefault="007E3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imesNewRomanPS Italic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36F" w:rsidRDefault="00AB136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A92" w:rsidRPr="00D30F54" w:rsidRDefault="00AB136F" w:rsidP="004C6A92">
    <w:pPr>
      <w:pStyle w:val="a4"/>
      <w:tabs>
        <w:tab w:val="left" w:pos="360"/>
        <w:tab w:val="left" w:pos="720"/>
        <w:tab w:val="left" w:pos="2130"/>
        <w:tab w:val="center" w:pos="3600"/>
        <w:tab w:val="right" w:pos="4320"/>
        <w:tab w:val="left" w:pos="4970"/>
        <w:tab w:val="left" w:pos="11340"/>
      </w:tabs>
      <w:spacing w:line="240" w:lineRule="exact"/>
      <w:rPr>
        <w:rFonts w:ascii="TimesNewRomanPS" w:hAnsi="TimesNewRomanPS"/>
        <w:smallCaps/>
        <w:color w:val="808080"/>
        <w:sz w:val="16"/>
      </w:rPr>
    </w:pPr>
    <w:r>
      <w:rPr>
        <w:rFonts w:ascii="TimesNewRomanPS" w:hAnsi="TimesNewRomanPS"/>
        <w:smallCaps/>
        <w:color w:val="808080"/>
        <w:sz w:val="16"/>
      </w:rPr>
      <w:t xml:space="preserve">Covidien </w:t>
    </w:r>
    <w:r>
      <w:rPr>
        <w:rFonts w:ascii="TimesNewRomanPS" w:hAnsi="TimesNewRomanPS" w:hint="eastAsia"/>
        <w:smallCaps/>
        <w:color w:val="808080"/>
        <w:sz w:val="16"/>
        <w:lang w:eastAsia="zh-CN"/>
      </w:rPr>
      <w:t>Greater China</w:t>
    </w:r>
    <w:r w:rsidR="004C6A92" w:rsidRPr="00D30F54">
      <w:rPr>
        <w:rFonts w:ascii="TimesNewRomanPS" w:hAnsi="TimesNewRomanPS"/>
        <w:smallCaps/>
        <w:color w:val="808080"/>
        <w:sz w:val="16"/>
      </w:rPr>
      <w:tab/>
    </w:r>
    <w:r w:rsidR="00903A31">
      <w:rPr>
        <w:rFonts w:ascii="TimesNewRomanPS" w:hAnsi="TimesNewRomanPS" w:hint="eastAsia"/>
        <w:smallCaps/>
        <w:color w:val="808080"/>
        <w:sz w:val="16"/>
        <w:lang w:eastAsia="zh-CN"/>
      </w:rPr>
      <w:t xml:space="preserve">99 </w:t>
    </w:r>
    <w:proofErr w:type="spellStart"/>
    <w:r w:rsidR="00903A31">
      <w:rPr>
        <w:rFonts w:ascii="TimesNewRomanPS" w:hAnsi="TimesNewRomanPS" w:hint="eastAsia"/>
        <w:smallCaps/>
        <w:color w:val="808080"/>
        <w:sz w:val="16"/>
        <w:lang w:eastAsia="zh-CN"/>
      </w:rPr>
      <w:t>Tianzhou</w:t>
    </w:r>
    <w:proofErr w:type="spellEnd"/>
    <w:r w:rsidR="00903A31">
      <w:rPr>
        <w:rFonts w:ascii="TimesNewRomanPS" w:hAnsi="TimesNewRomanPS" w:hint="eastAsia"/>
        <w:smallCaps/>
        <w:color w:val="808080"/>
        <w:sz w:val="16"/>
        <w:lang w:eastAsia="zh-CN"/>
      </w:rPr>
      <w:t xml:space="preserve"> Rd.,</w:t>
    </w:r>
    <w:r w:rsidR="004C6A92" w:rsidRPr="00D30F54">
      <w:rPr>
        <w:rFonts w:ascii="TimesNewRomanPS" w:hAnsi="TimesNewRomanPS"/>
        <w:smallCaps/>
        <w:color w:val="808080"/>
        <w:sz w:val="16"/>
      </w:rPr>
      <w:tab/>
    </w:r>
    <w:r w:rsidR="004C6A92" w:rsidRPr="00D30F54">
      <w:rPr>
        <w:rFonts w:ascii="TimesNewRomanPS" w:hAnsi="TimesNewRomanPS"/>
        <w:smallCaps/>
        <w:color w:val="808080"/>
        <w:sz w:val="16"/>
      </w:rPr>
      <w:tab/>
    </w:r>
    <w:r w:rsidR="004C6A92" w:rsidRPr="00D30F54">
      <w:rPr>
        <w:rFonts w:ascii="TimesNewRomanPS" w:hAnsi="TimesNewRomanPS"/>
        <w:smallCaps/>
        <w:color w:val="808080"/>
        <w:sz w:val="16"/>
      </w:rPr>
      <w:tab/>
    </w:r>
    <w:r w:rsidR="00903A31">
      <w:rPr>
        <w:rFonts w:ascii="TimesNewRomanPS" w:hAnsi="TimesNewRomanPS" w:hint="eastAsia"/>
        <w:smallCaps/>
        <w:color w:val="808080"/>
        <w:sz w:val="16"/>
        <w:lang w:eastAsia="zh-CN"/>
      </w:rPr>
      <w:t>86</w:t>
    </w:r>
    <w:r w:rsidR="004C6A92" w:rsidRPr="00D30F54">
      <w:rPr>
        <w:rFonts w:ascii="TimesNewRomanPS" w:hAnsi="TimesNewRomanPS"/>
        <w:smallCaps/>
        <w:color w:val="808080"/>
        <w:sz w:val="16"/>
      </w:rPr>
      <w:t>-</w:t>
    </w:r>
    <w:r w:rsidR="00903A31">
      <w:rPr>
        <w:rFonts w:ascii="TimesNewRomanPS" w:hAnsi="TimesNewRomanPS" w:hint="eastAsia"/>
        <w:smallCaps/>
        <w:color w:val="808080"/>
        <w:sz w:val="16"/>
        <w:lang w:eastAsia="zh-CN"/>
      </w:rPr>
      <w:t>21</w:t>
    </w:r>
    <w:r w:rsidR="004C6A92" w:rsidRPr="00D30F54">
      <w:rPr>
        <w:rFonts w:ascii="TimesNewRomanPS" w:hAnsi="TimesNewRomanPS"/>
        <w:smallCaps/>
        <w:color w:val="808080"/>
        <w:sz w:val="16"/>
      </w:rPr>
      <w:t>-</w:t>
    </w:r>
    <w:r w:rsidR="00903A31">
      <w:rPr>
        <w:rFonts w:ascii="TimesNewRomanPS" w:hAnsi="TimesNewRomanPS"/>
        <w:smallCaps/>
        <w:color w:val="808080"/>
        <w:sz w:val="16"/>
        <w:lang w:eastAsia="zh-CN"/>
      </w:rPr>
      <w:t>24010200</w:t>
    </w:r>
    <w:r w:rsidR="00903A31" w:rsidRPr="00D30F54">
      <w:rPr>
        <w:rFonts w:ascii="TimesNewRomanPS" w:hAnsi="TimesNewRomanPS"/>
        <w:smallCaps/>
        <w:color w:val="808080"/>
        <w:sz w:val="16"/>
      </w:rPr>
      <w:t xml:space="preserve"> [</w:t>
    </w:r>
    <w:r w:rsidR="004C6A92" w:rsidRPr="00D30F54">
      <w:rPr>
        <w:rFonts w:ascii="TimesNewRomanPS" w:hAnsi="TimesNewRomanPS"/>
        <w:smallCaps/>
        <w:color w:val="808080"/>
        <w:sz w:val="16"/>
      </w:rPr>
      <w:t>t]</w:t>
    </w:r>
    <w:r w:rsidR="004C6A92" w:rsidRPr="00D30F54">
      <w:rPr>
        <w:rFonts w:ascii="TimesNewRomanPS" w:hAnsi="TimesNewRomanPS"/>
        <w:smallCaps/>
        <w:color w:val="808080"/>
        <w:sz w:val="16"/>
      </w:rPr>
      <w:tab/>
    </w:r>
    <w:r w:rsidR="004C6A92" w:rsidRPr="00D30F54">
      <w:rPr>
        <w:rFonts w:ascii="TimesNewRomanPS" w:hAnsi="TimesNewRomanPS"/>
        <w:smallCaps/>
        <w:color w:val="808080"/>
        <w:sz w:val="16"/>
      </w:rPr>
      <w:tab/>
    </w:r>
    <w:r w:rsidR="004C6A92" w:rsidRPr="00D30F54">
      <w:rPr>
        <w:rFonts w:ascii="TimesNewRomanPS" w:hAnsi="TimesNewRomanPS"/>
        <w:smallCaps/>
        <w:color w:val="808080"/>
        <w:sz w:val="16"/>
      </w:rPr>
      <w:tab/>
    </w:r>
    <w:r w:rsidR="004C6A92" w:rsidRPr="00D30F54">
      <w:rPr>
        <w:rFonts w:ascii="TimesNewRomanPS" w:hAnsi="TimesNewRomanPS"/>
        <w:smallCaps/>
        <w:color w:val="808080"/>
        <w:sz w:val="16"/>
      </w:rPr>
      <w:tab/>
    </w:r>
  </w:p>
  <w:p w:rsidR="004C6A92" w:rsidRPr="00D30F54" w:rsidRDefault="00AB136F" w:rsidP="004C6A92">
    <w:pPr>
      <w:pStyle w:val="a4"/>
      <w:tabs>
        <w:tab w:val="left" w:pos="360"/>
        <w:tab w:val="left" w:pos="720"/>
        <w:tab w:val="left" w:pos="2130"/>
        <w:tab w:val="center" w:pos="3600"/>
        <w:tab w:val="right" w:pos="4320"/>
        <w:tab w:val="left" w:pos="4970"/>
        <w:tab w:val="left" w:pos="11340"/>
      </w:tabs>
      <w:spacing w:line="240" w:lineRule="exact"/>
      <w:rPr>
        <w:rFonts w:ascii="TimesNewRomanPS" w:hAnsi="TimesNewRomanPS"/>
        <w:smallCaps/>
        <w:color w:val="808080"/>
        <w:sz w:val="16"/>
      </w:rPr>
    </w:pPr>
    <w:r>
      <w:rPr>
        <w:rFonts w:ascii="TimesNewRomanPS" w:hAnsi="TimesNewRomanPS" w:hint="eastAsia"/>
        <w:smallCaps/>
        <w:color w:val="808080"/>
        <w:sz w:val="16"/>
        <w:lang w:eastAsia="zh-CN"/>
      </w:rPr>
      <w:t xml:space="preserve">Shanghai  </w:t>
    </w:r>
    <w:r w:rsidR="00903A31">
      <w:rPr>
        <w:rFonts w:ascii="TimesNewRomanPS" w:hAnsi="TimesNewRomanPS"/>
        <w:smallCaps/>
        <w:color w:val="808080"/>
        <w:sz w:val="16"/>
      </w:rPr>
      <w:tab/>
    </w:r>
    <w:proofErr w:type="spellStart"/>
    <w:r w:rsidR="00903A31">
      <w:rPr>
        <w:rFonts w:ascii="TimesNewRomanPS" w:hAnsi="TimesNewRomanPS" w:hint="eastAsia"/>
        <w:smallCaps/>
        <w:color w:val="808080"/>
        <w:sz w:val="16"/>
        <w:lang w:eastAsia="zh-CN"/>
      </w:rPr>
      <w:t>CaoHeJing</w:t>
    </w:r>
    <w:proofErr w:type="spellEnd"/>
    <w:r w:rsidR="00903A31">
      <w:rPr>
        <w:rFonts w:ascii="TimesNewRomanPS" w:hAnsi="TimesNewRomanPS" w:hint="eastAsia"/>
        <w:smallCaps/>
        <w:color w:val="808080"/>
        <w:sz w:val="16"/>
        <w:lang w:eastAsia="zh-CN"/>
      </w:rPr>
      <w:t xml:space="preserve"> Hi-Tech Park,</w:t>
    </w:r>
    <w:r w:rsidR="004C6A92" w:rsidRPr="00D30F54">
      <w:rPr>
        <w:rFonts w:ascii="TimesNewRomanPS" w:hAnsi="TimesNewRomanPS"/>
        <w:smallCaps/>
        <w:color w:val="808080"/>
        <w:sz w:val="16"/>
      </w:rPr>
      <w:tab/>
    </w:r>
    <w:r w:rsidR="004C6A92" w:rsidRPr="00D30F54">
      <w:rPr>
        <w:rFonts w:ascii="TimesNewRomanPS" w:hAnsi="TimesNewRomanPS"/>
        <w:smallCaps/>
        <w:color w:val="808080"/>
        <w:sz w:val="16"/>
      </w:rPr>
      <w:tab/>
    </w:r>
    <w:r w:rsidR="00903A31">
      <w:rPr>
        <w:rFonts w:ascii="TimesNewRomanPS" w:hAnsi="TimesNewRomanPS" w:hint="eastAsia"/>
        <w:smallCaps/>
        <w:color w:val="808080"/>
        <w:sz w:val="16"/>
        <w:lang w:eastAsia="zh-CN"/>
      </w:rPr>
      <w:t>86</w:t>
    </w:r>
    <w:r w:rsidR="00903A31" w:rsidRPr="00D30F54">
      <w:rPr>
        <w:rFonts w:ascii="TimesNewRomanPS" w:hAnsi="TimesNewRomanPS"/>
        <w:smallCaps/>
        <w:color w:val="808080"/>
        <w:sz w:val="16"/>
      </w:rPr>
      <w:t>-</w:t>
    </w:r>
    <w:r w:rsidR="00903A31">
      <w:rPr>
        <w:rFonts w:ascii="TimesNewRomanPS" w:hAnsi="TimesNewRomanPS" w:hint="eastAsia"/>
        <w:smallCaps/>
        <w:color w:val="808080"/>
        <w:sz w:val="16"/>
        <w:lang w:eastAsia="zh-CN"/>
      </w:rPr>
      <w:t>21</w:t>
    </w:r>
    <w:r w:rsidR="00903A31" w:rsidRPr="00D30F54">
      <w:rPr>
        <w:rFonts w:ascii="TimesNewRomanPS" w:hAnsi="TimesNewRomanPS"/>
        <w:smallCaps/>
        <w:color w:val="808080"/>
        <w:sz w:val="16"/>
      </w:rPr>
      <w:t>-</w:t>
    </w:r>
    <w:r w:rsidR="00903A31">
      <w:rPr>
        <w:rFonts w:ascii="TimesNewRomanPS" w:hAnsi="TimesNewRomanPS"/>
        <w:smallCaps/>
        <w:color w:val="808080"/>
        <w:sz w:val="16"/>
        <w:lang w:eastAsia="zh-CN"/>
      </w:rPr>
      <w:t>240102</w:t>
    </w:r>
    <w:r w:rsidR="00903A31">
      <w:rPr>
        <w:rFonts w:ascii="TimesNewRomanPS" w:hAnsi="TimesNewRomanPS" w:hint="eastAsia"/>
        <w:smallCaps/>
        <w:color w:val="808080"/>
        <w:sz w:val="16"/>
        <w:lang w:eastAsia="zh-CN"/>
      </w:rPr>
      <w:t>2</w:t>
    </w:r>
    <w:r w:rsidR="00903A31">
      <w:rPr>
        <w:rFonts w:ascii="TimesNewRomanPS" w:hAnsi="TimesNewRomanPS"/>
        <w:smallCaps/>
        <w:color w:val="808080"/>
        <w:sz w:val="16"/>
        <w:lang w:eastAsia="zh-CN"/>
      </w:rPr>
      <w:t>0</w:t>
    </w:r>
    <w:r w:rsidR="00903A31" w:rsidRPr="00D30F54">
      <w:rPr>
        <w:rFonts w:ascii="TimesNewRomanPS" w:hAnsi="TimesNewRomanPS"/>
        <w:smallCaps/>
        <w:color w:val="808080"/>
        <w:sz w:val="16"/>
      </w:rPr>
      <w:t xml:space="preserve"> [</w:t>
    </w:r>
    <w:r w:rsidR="004C6A92" w:rsidRPr="00D30F54">
      <w:rPr>
        <w:rFonts w:ascii="TimesNewRomanPS" w:hAnsi="TimesNewRomanPS"/>
        <w:smallCaps/>
        <w:color w:val="808080"/>
        <w:sz w:val="16"/>
      </w:rPr>
      <w:t>f]</w:t>
    </w:r>
    <w:r w:rsidR="004C6A92" w:rsidRPr="00D30F54">
      <w:rPr>
        <w:rFonts w:ascii="TimesNewRomanPS" w:hAnsi="TimesNewRomanPS"/>
        <w:smallCaps/>
        <w:color w:val="808080"/>
        <w:sz w:val="16"/>
      </w:rPr>
      <w:tab/>
    </w:r>
    <w:r w:rsidR="004C6A92" w:rsidRPr="00D30F54">
      <w:rPr>
        <w:rFonts w:ascii="TimesNewRomanPS" w:hAnsi="TimesNewRomanPS"/>
        <w:smallCaps/>
        <w:color w:val="808080"/>
        <w:sz w:val="16"/>
      </w:rPr>
      <w:tab/>
    </w:r>
    <w:r w:rsidR="004C6A92" w:rsidRPr="00D30F54">
      <w:rPr>
        <w:rFonts w:ascii="TimesNewRomanPS" w:hAnsi="TimesNewRomanPS"/>
        <w:smallCaps/>
        <w:color w:val="808080"/>
        <w:sz w:val="16"/>
      </w:rPr>
      <w:tab/>
    </w:r>
    <w:r w:rsidR="004C6A92" w:rsidRPr="00D30F54">
      <w:rPr>
        <w:rFonts w:ascii="TimesNewRomanPS" w:hAnsi="TimesNewRomanPS"/>
        <w:smallCaps/>
        <w:color w:val="808080"/>
        <w:sz w:val="16"/>
      </w:rPr>
      <w:tab/>
    </w:r>
    <w:r w:rsidR="004C6A92" w:rsidRPr="00D30F54">
      <w:rPr>
        <w:rFonts w:ascii="TimesNewRomanPS" w:hAnsi="TimesNewRomanPS"/>
        <w:smallCaps/>
        <w:color w:val="808080"/>
        <w:sz w:val="16"/>
      </w:rPr>
      <w:tab/>
    </w:r>
    <w:r w:rsidR="004C6A92" w:rsidRPr="00D30F54">
      <w:rPr>
        <w:rFonts w:ascii="TimesNewRomanPS" w:hAnsi="TimesNewRomanPS"/>
        <w:smallCaps/>
        <w:color w:val="808080"/>
        <w:sz w:val="16"/>
      </w:rPr>
      <w:tab/>
    </w:r>
  </w:p>
  <w:p w:rsidR="00903A31" w:rsidRDefault="004C6A92" w:rsidP="004C6A92">
    <w:pPr>
      <w:pStyle w:val="a4"/>
      <w:tabs>
        <w:tab w:val="left" w:pos="360"/>
        <w:tab w:val="left" w:pos="720"/>
        <w:tab w:val="left" w:pos="2130"/>
        <w:tab w:val="center" w:pos="3600"/>
        <w:tab w:val="right" w:pos="4320"/>
        <w:tab w:val="left" w:pos="4970"/>
      </w:tabs>
      <w:spacing w:line="240" w:lineRule="exact"/>
      <w:rPr>
        <w:rFonts w:ascii="TimesNewRomanPS" w:hAnsi="TimesNewRomanPS"/>
        <w:smallCaps/>
        <w:color w:val="808080"/>
        <w:sz w:val="16"/>
        <w:lang w:eastAsia="zh-CN"/>
      </w:rPr>
    </w:pPr>
    <w:r w:rsidRPr="00D30F54">
      <w:rPr>
        <w:rFonts w:ascii="TimesNewRomanPS" w:hAnsi="TimesNewRomanPS"/>
        <w:smallCaps/>
        <w:color w:val="808080"/>
        <w:sz w:val="16"/>
      </w:rPr>
      <w:tab/>
    </w:r>
    <w:r w:rsidRPr="00D30F54">
      <w:rPr>
        <w:rFonts w:ascii="TimesNewRomanPS" w:hAnsi="TimesNewRomanPS"/>
        <w:smallCaps/>
        <w:color w:val="808080"/>
        <w:sz w:val="16"/>
      </w:rPr>
      <w:tab/>
    </w:r>
    <w:r w:rsidRPr="00D30F54">
      <w:rPr>
        <w:rFonts w:ascii="TimesNewRomanPS" w:hAnsi="TimesNewRomanPS"/>
        <w:smallCaps/>
        <w:color w:val="808080"/>
        <w:sz w:val="16"/>
      </w:rPr>
      <w:tab/>
    </w:r>
    <w:r w:rsidR="00903A31">
      <w:rPr>
        <w:rFonts w:ascii="TimesNewRomanPS" w:hAnsi="TimesNewRomanPS" w:hint="eastAsia"/>
        <w:smallCaps/>
        <w:color w:val="808080"/>
        <w:sz w:val="16"/>
        <w:lang w:eastAsia="zh-CN"/>
      </w:rPr>
      <w:t>Shanghai 200233</w:t>
    </w:r>
    <w:r w:rsidRPr="00D30F54">
      <w:rPr>
        <w:rFonts w:ascii="TimesNewRomanPS" w:hAnsi="TimesNewRomanPS"/>
        <w:smallCaps/>
        <w:color w:val="808080"/>
        <w:sz w:val="16"/>
      </w:rPr>
      <w:t>,</w:t>
    </w:r>
  </w:p>
  <w:p w:rsidR="004C6A92" w:rsidRPr="00D30F54" w:rsidRDefault="00903A31" w:rsidP="004C6A92">
    <w:pPr>
      <w:pStyle w:val="a4"/>
      <w:tabs>
        <w:tab w:val="left" w:pos="360"/>
        <w:tab w:val="left" w:pos="720"/>
        <w:tab w:val="left" w:pos="2130"/>
        <w:tab w:val="center" w:pos="3600"/>
        <w:tab w:val="right" w:pos="4320"/>
        <w:tab w:val="left" w:pos="4970"/>
      </w:tabs>
      <w:spacing w:line="240" w:lineRule="exact"/>
      <w:rPr>
        <w:rFonts w:ascii="TimesNewRomanPS" w:hAnsi="TimesNewRomanPS"/>
        <w:smallCaps/>
        <w:color w:val="808080"/>
        <w:sz w:val="16"/>
      </w:rPr>
    </w:pPr>
    <w:r>
      <w:rPr>
        <w:rFonts w:ascii="TimesNewRomanPS" w:hAnsi="TimesNewRomanPS"/>
        <w:smallCaps/>
        <w:color w:val="808080"/>
        <w:sz w:val="16"/>
      </w:rPr>
      <w:tab/>
    </w:r>
    <w:r>
      <w:rPr>
        <w:rFonts w:ascii="TimesNewRomanPS" w:hAnsi="TimesNewRomanPS"/>
        <w:smallCaps/>
        <w:color w:val="808080"/>
        <w:sz w:val="16"/>
      </w:rPr>
      <w:tab/>
    </w:r>
    <w:r>
      <w:rPr>
        <w:rFonts w:ascii="TimesNewRomanPS" w:hAnsi="TimesNewRomanPS"/>
        <w:smallCaps/>
        <w:color w:val="808080"/>
        <w:sz w:val="16"/>
      </w:rPr>
      <w:tab/>
    </w:r>
    <w:proofErr w:type="spellStart"/>
    <w:r>
      <w:rPr>
        <w:rFonts w:ascii="TimesNewRomanPS" w:hAnsi="TimesNewRomanPS" w:hint="eastAsia"/>
        <w:smallCaps/>
        <w:color w:val="808080"/>
        <w:sz w:val="16"/>
        <w:lang w:eastAsia="zh-CN"/>
      </w:rPr>
      <w:t>P.R.China</w:t>
    </w:r>
    <w:proofErr w:type="spellEnd"/>
    <w:r w:rsidR="004C6A92" w:rsidRPr="00D30F54">
      <w:rPr>
        <w:rFonts w:ascii="TimesNewRomanPS" w:hAnsi="TimesNewRomanPS"/>
        <w:smallCaps/>
        <w:color w:val="808080"/>
        <w:sz w:val="16"/>
      </w:rPr>
      <w:tab/>
    </w:r>
    <w:r w:rsidR="004C6A92" w:rsidRPr="00D30F54">
      <w:rPr>
        <w:rFonts w:ascii="TimesNewRomanPS" w:hAnsi="TimesNewRomanPS"/>
        <w:smallCaps/>
        <w:color w:val="808080"/>
        <w:sz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36F" w:rsidRDefault="00AB136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DBC" w:rsidRDefault="007E3DBC">
      <w:r>
        <w:separator/>
      </w:r>
    </w:p>
  </w:footnote>
  <w:footnote w:type="continuationSeparator" w:id="0">
    <w:p w:rsidR="007E3DBC" w:rsidRDefault="007E3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36F" w:rsidRDefault="00AB13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A92" w:rsidRPr="00D30F54" w:rsidRDefault="004C6A92" w:rsidP="004C6A92">
    <w:pPr>
      <w:pStyle w:val="a4"/>
      <w:tabs>
        <w:tab w:val="left" w:pos="360"/>
        <w:tab w:val="left" w:pos="720"/>
        <w:tab w:val="center" w:pos="2880"/>
        <w:tab w:val="center" w:pos="3600"/>
        <w:tab w:val="center" w:pos="5040"/>
      </w:tabs>
      <w:spacing w:line="240" w:lineRule="exact"/>
      <w:rPr>
        <w:rFonts w:ascii="TimesNewRomanPS" w:hAnsi="TimesNewRomanPS"/>
        <w:smallCaps/>
        <w:color w:val="808080"/>
        <w:sz w:val="17"/>
      </w:rPr>
    </w:pPr>
  </w:p>
  <w:p w:rsidR="004C6A92" w:rsidRPr="00D30F54" w:rsidRDefault="004C6A92" w:rsidP="004C6A92">
    <w:pPr>
      <w:pStyle w:val="a4"/>
      <w:tabs>
        <w:tab w:val="left" w:pos="360"/>
        <w:tab w:val="left" w:pos="720"/>
        <w:tab w:val="left" w:pos="1908"/>
        <w:tab w:val="center" w:pos="2880"/>
        <w:tab w:val="center" w:pos="3600"/>
      </w:tabs>
      <w:spacing w:line="240" w:lineRule="exact"/>
      <w:rPr>
        <w:rFonts w:ascii="TimesNewRomanPS Italic" w:hAnsi="TimesNewRomanPS Italic"/>
        <w:color w:val="808080"/>
        <w:sz w:val="17"/>
      </w:rPr>
    </w:pPr>
  </w:p>
  <w:p w:rsidR="004C6A92" w:rsidRDefault="004C6A92">
    <w:pPr>
      <w:pStyle w:val="a3"/>
    </w:pPr>
  </w:p>
  <w:p w:rsidR="004C6A92" w:rsidRDefault="004C6A9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36F" w:rsidRDefault="00AB13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3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>
      <v:fill color="white" on="f"/>
      <v:shadow color="black" opacity="49151f" offset=".74833mm,.74833mm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6AE7"/>
    <w:rsid w:val="00027991"/>
    <w:rsid w:val="000D6648"/>
    <w:rsid w:val="000F1EB9"/>
    <w:rsid w:val="000F7A47"/>
    <w:rsid w:val="0011326D"/>
    <w:rsid w:val="00115943"/>
    <w:rsid w:val="001612B9"/>
    <w:rsid w:val="00197354"/>
    <w:rsid w:val="001B3A06"/>
    <w:rsid w:val="00205C9F"/>
    <w:rsid w:val="00216B36"/>
    <w:rsid w:val="00221DF1"/>
    <w:rsid w:val="002469D7"/>
    <w:rsid w:val="00306C23"/>
    <w:rsid w:val="00313333"/>
    <w:rsid w:val="003B5E2B"/>
    <w:rsid w:val="003C23DB"/>
    <w:rsid w:val="003C4178"/>
    <w:rsid w:val="0042153A"/>
    <w:rsid w:val="004B4355"/>
    <w:rsid w:val="004C6A92"/>
    <w:rsid w:val="004F4066"/>
    <w:rsid w:val="00524DE5"/>
    <w:rsid w:val="00537019"/>
    <w:rsid w:val="00557D0F"/>
    <w:rsid w:val="0058634F"/>
    <w:rsid w:val="005A1C01"/>
    <w:rsid w:val="00631997"/>
    <w:rsid w:val="006565E7"/>
    <w:rsid w:val="006A2FF9"/>
    <w:rsid w:val="0074709B"/>
    <w:rsid w:val="007560A4"/>
    <w:rsid w:val="00763267"/>
    <w:rsid w:val="007B6FB5"/>
    <w:rsid w:val="007C058E"/>
    <w:rsid w:val="007E3DBC"/>
    <w:rsid w:val="008127B0"/>
    <w:rsid w:val="008307DC"/>
    <w:rsid w:val="00856201"/>
    <w:rsid w:val="008A4FF3"/>
    <w:rsid w:val="008C5CB4"/>
    <w:rsid w:val="008C6AE7"/>
    <w:rsid w:val="008D75CD"/>
    <w:rsid w:val="00903A31"/>
    <w:rsid w:val="00920BF8"/>
    <w:rsid w:val="00976898"/>
    <w:rsid w:val="00A076DB"/>
    <w:rsid w:val="00A21848"/>
    <w:rsid w:val="00A23447"/>
    <w:rsid w:val="00AB136F"/>
    <w:rsid w:val="00AC26AE"/>
    <w:rsid w:val="00AD2F01"/>
    <w:rsid w:val="00AF032E"/>
    <w:rsid w:val="00AF5290"/>
    <w:rsid w:val="00B33166"/>
    <w:rsid w:val="00B41A16"/>
    <w:rsid w:val="00B55099"/>
    <w:rsid w:val="00BD7638"/>
    <w:rsid w:val="00BF7D85"/>
    <w:rsid w:val="00C249AD"/>
    <w:rsid w:val="00C77661"/>
    <w:rsid w:val="00CF4F4F"/>
    <w:rsid w:val="00D17584"/>
    <w:rsid w:val="00D21724"/>
    <w:rsid w:val="00D275F6"/>
    <w:rsid w:val="00D73F75"/>
    <w:rsid w:val="00D84A14"/>
    <w:rsid w:val="00E41B02"/>
    <w:rsid w:val="00EB48CC"/>
    <w:rsid w:val="00EB5B54"/>
    <w:rsid w:val="00EC2819"/>
    <w:rsid w:val="00EC3F5F"/>
    <w:rsid w:val="00EE0959"/>
    <w:rsid w:val="00EE544B"/>
    <w:rsid w:val="00F0298D"/>
    <w:rsid w:val="00F14045"/>
    <w:rsid w:val="00F26025"/>
    <w:rsid w:val="00F6749C"/>
    <w:rsid w:val="00F7006E"/>
    <w:rsid w:val="00FE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shadow color="black" opacity="49151f" offset=".74833mm,.74833mm"/>
    </o:shapedefaults>
    <o:shapelayout v:ext="edit">
      <o:idmap v:ext="edit" data="1"/>
    </o:shapelayout>
  </w:shapeDefaults>
  <w:doNotEmbedSmartTags/>
  <w:decimalSymbol w:val="."/>
  <w:listSeparator w:val=","/>
  <w15:docId w15:val="{98603051-44FC-48CC-9383-C15DAA40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FB5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33B0"/>
    <w:pPr>
      <w:tabs>
        <w:tab w:val="center" w:pos="4320"/>
        <w:tab w:val="right" w:pos="8640"/>
      </w:tabs>
    </w:pPr>
  </w:style>
  <w:style w:type="paragraph" w:styleId="a4">
    <w:name w:val="footer"/>
    <w:basedOn w:val="a"/>
    <w:semiHidden/>
    <w:rsid w:val="001B33B0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23</Characters>
  <Application>Microsoft Office Word</Application>
  <DocSecurity>0</DocSecurity>
  <Lines>1</Lines>
  <Paragraphs>1</Paragraphs>
  <ScaleCrop>false</ScaleCrop>
  <Company>Covidien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Covidien China</dc:creator>
  <cp:keywords/>
  <dc:description/>
  <cp:lastModifiedBy>Windows 用户</cp:lastModifiedBy>
  <cp:revision>4</cp:revision>
  <cp:lastPrinted>2007-06-26T04:08:00Z</cp:lastPrinted>
  <dcterms:created xsi:type="dcterms:W3CDTF">2012-06-29T10:53:00Z</dcterms:created>
  <dcterms:modified xsi:type="dcterms:W3CDTF">2018-12-19T02:21:00Z</dcterms:modified>
</cp:coreProperties>
</file>