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B9" w:rsidRDefault="00FF0115" w:rsidP="001E38D8">
      <w:pPr>
        <w:widowControl/>
        <w:spacing w:before="100" w:beforeAutospacing="1" w:after="100" w:afterAutospacing="1" w:line="450" w:lineRule="atLeast"/>
        <w:ind w:firstLineChars="892" w:firstLine="1873"/>
        <w:outlineLvl w:val="1"/>
        <w:rPr>
          <w:rFonts w:ascii="宋体" w:hAnsi="宋体" w:cs="宋体"/>
          <w:color w:val="000000"/>
          <w:kern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E38D8">
        <w:rPr>
          <w:rFonts w:hint="eastAsia"/>
        </w:rPr>
        <w:t xml:space="preserve">  </w:t>
      </w:r>
    </w:p>
    <w:p w:rsidR="000C3325" w:rsidRPr="000C3325" w:rsidRDefault="000C3325" w:rsidP="001E38D8">
      <w:pPr>
        <w:pStyle w:val="a6"/>
        <w:spacing w:before="0" w:beforeAutospacing="0" w:after="0" w:afterAutospacing="0" w:line="520" w:lineRule="exact"/>
        <w:rPr>
          <w:rStyle w:val="a5"/>
          <w:rFonts w:ascii="黑体" w:eastAsia="黑体"/>
          <w:sz w:val="44"/>
          <w:szCs w:val="44"/>
          <w:bdr w:val="none" w:sz="0" w:space="0" w:color="auto" w:frame="1"/>
        </w:rPr>
      </w:pPr>
      <w:r w:rsidRPr="000C3325">
        <w:rPr>
          <w:rStyle w:val="a5"/>
          <w:rFonts w:ascii="黑体" w:eastAsia="黑体" w:hint="eastAsia"/>
          <w:bCs w:val="0"/>
          <w:sz w:val="44"/>
          <w:szCs w:val="44"/>
          <w:bdr w:val="none" w:sz="0" w:space="0" w:color="auto" w:frame="1"/>
        </w:rPr>
        <w:t>附件</w:t>
      </w:r>
      <w:r>
        <w:rPr>
          <w:rStyle w:val="a5"/>
          <w:rFonts w:ascii="黑体" w:eastAsia="黑体" w:hint="eastAsia"/>
          <w:bCs w:val="0"/>
          <w:sz w:val="44"/>
          <w:szCs w:val="44"/>
          <w:bdr w:val="none" w:sz="0" w:space="0" w:color="auto" w:frame="1"/>
        </w:rPr>
        <w:t>1</w:t>
      </w:r>
    </w:p>
    <w:p w:rsidR="000C3325" w:rsidRPr="000C3325" w:rsidRDefault="000C3325" w:rsidP="001E38D8">
      <w:pPr>
        <w:pStyle w:val="a6"/>
        <w:spacing w:before="0" w:beforeAutospacing="0" w:after="0" w:afterAutospacing="0" w:line="520" w:lineRule="exact"/>
        <w:rPr>
          <w:rStyle w:val="a5"/>
          <w:rFonts w:ascii="黑体" w:eastAsia="黑体"/>
          <w:bCs w:val="0"/>
          <w:sz w:val="44"/>
          <w:szCs w:val="44"/>
          <w:bdr w:val="none" w:sz="0" w:space="0" w:color="auto" w:frame="1"/>
        </w:rPr>
      </w:pPr>
      <w:r w:rsidRPr="000C3325">
        <w:rPr>
          <w:rStyle w:val="a5"/>
          <w:rFonts w:ascii="黑体" w:eastAsia="黑体" w:hint="eastAsia"/>
          <w:bCs w:val="0"/>
          <w:sz w:val="44"/>
          <w:szCs w:val="44"/>
          <w:bdr w:val="none" w:sz="0" w:space="0" w:color="auto" w:frame="1"/>
        </w:rPr>
        <w:t>人民日报评论</w:t>
      </w:r>
    </w:p>
    <w:p w:rsidR="007D78B9" w:rsidRDefault="007D78B9" w:rsidP="001E38D8">
      <w:pPr>
        <w:pStyle w:val="a6"/>
        <w:spacing w:before="0" w:beforeAutospacing="0" w:after="0" w:afterAutospacing="0" w:line="520" w:lineRule="exact"/>
        <w:ind w:firstLineChars="200" w:firstLine="883"/>
        <w:rPr>
          <w:rFonts w:ascii="黑体" w:eastAsia="黑体"/>
          <w:sz w:val="44"/>
          <w:szCs w:val="44"/>
        </w:rPr>
      </w:pPr>
      <w:r>
        <w:rPr>
          <w:rStyle w:val="a5"/>
          <w:rFonts w:ascii="黑体" w:eastAsia="黑体" w:hint="eastAsia"/>
          <w:sz w:val="44"/>
          <w:szCs w:val="44"/>
          <w:bdr w:val="none" w:sz="0" w:space="0" w:color="auto" w:frame="1"/>
        </w:rPr>
        <w:t>在新的历史起点上不忘初心继往开来</w:t>
      </w:r>
    </w:p>
    <w:p w:rsidR="007D78B9" w:rsidRDefault="007D78B9" w:rsidP="001E38D8">
      <w:pPr>
        <w:pStyle w:val="a6"/>
        <w:spacing w:before="0" w:beforeAutospacing="0" w:after="0" w:afterAutospacing="0" w:line="520" w:lineRule="exact"/>
        <w:ind w:firstLineChars="49" w:firstLine="157"/>
        <w:rPr>
          <w:sz w:val="32"/>
          <w:szCs w:val="32"/>
        </w:rPr>
      </w:pPr>
      <w:r>
        <w:rPr>
          <w:rStyle w:val="a5"/>
          <w:rFonts w:hint="eastAsia"/>
          <w:sz w:val="32"/>
          <w:szCs w:val="32"/>
          <w:bdr w:val="none" w:sz="0" w:space="0" w:color="auto" w:frame="1"/>
        </w:rPr>
        <w:t>--- 一论学习贯彻习近平总书记“7·26”重要讲话精神</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善于在重要历史关头统一思想、凝聚力量，是我们党推进事业发展的重要经验。</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w:t>
      </w:r>
      <w:r>
        <w:rPr>
          <w:rStyle w:val="a5"/>
          <w:rFonts w:hint="eastAsia"/>
          <w:bdr w:val="none" w:sz="0" w:space="0" w:color="auto" w:frame="1"/>
        </w:rPr>
        <w:t>深刻阐述了党的十八大以来党和国家事业发生的历史性变革，深刻阐述了新的历史条件下坚持和发展中国特色社会主义的一系列重大理论和实践问题，深刻阐明了未来一个时期党和国家事业发展的大政方针和行动纲领，</w:t>
      </w:r>
      <w:r>
        <w:rPr>
          <w:rFonts w:hint="eastAsia"/>
          <w:bdr w:val="none" w:sz="0" w:space="0" w:color="auto" w:frame="1"/>
        </w:rPr>
        <w:t>提出了一系列新的重要思想、重要观点、重大判断、重大举措，对于团结动员全党全国各族人民锐意进取、开拓创新，满怀信心为决胜全面建成小康社会、夺取中国特色社会主义伟大胜利而奋斗，具有十分重要的意义。</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习近平总书记重要讲话，通篇闪耀着马克思主义思想光辉，具有很强的思想性、战略性、前瞻性、指导性，为开好党的十九大奠定了重要的政治基础、思想基础、理论基础。</w:t>
      </w:r>
    </w:p>
    <w:p w:rsidR="007D78B9" w:rsidRDefault="007D78B9" w:rsidP="001E38D8">
      <w:pPr>
        <w:pStyle w:val="a6"/>
        <w:spacing w:before="0" w:beforeAutospacing="0" w:after="0" w:afterAutospacing="0" w:line="520" w:lineRule="exact"/>
        <w:ind w:firstLineChars="196" w:firstLine="472"/>
      </w:pPr>
      <w:r>
        <w:rPr>
          <w:rStyle w:val="a5"/>
          <w:rFonts w:hint="eastAsia"/>
          <w:bdr w:val="none" w:sz="0" w:space="0" w:color="auto" w:frame="1"/>
        </w:rPr>
        <w:t>习近平总书记重要讲话具有重大的政治意义，</w:t>
      </w:r>
      <w:r>
        <w:rPr>
          <w:rFonts w:hint="eastAsia"/>
          <w:bdr w:val="none" w:sz="0" w:space="0" w:color="auto" w:frame="1"/>
        </w:rPr>
        <w:t>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w:t>
      </w:r>
      <w:r>
        <w:rPr>
          <w:rFonts w:hint="eastAsia"/>
          <w:bdr w:val="none" w:sz="0" w:space="0" w:color="auto" w:frame="1"/>
        </w:rPr>
        <w:lastRenderedPageBreak/>
        <w:t>胜利的政治动员。</w:t>
      </w:r>
      <w:r>
        <w:rPr>
          <w:rStyle w:val="a5"/>
          <w:rFonts w:hint="eastAsia"/>
          <w:bdr w:val="none" w:sz="0" w:space="0" w:color="auto" w:frame="1"/>
        </w:rPr>
        <w:t>讲话具有重大的理论意义，</w:t>
      </w:r>
      <w:r>
        <w:rPr>
          <w:rFonts w:hint="eastAsia"/>
          <w:bdr w:val="none" w:sz="0" w:space="0" w:color="auto" w:frame="1"/>
        </w:rPr>
        <w:t>坚持辩证唯物主义和历史唯物主义的立场、观点、方法，提出了许多具有开创性的重要思想观点，进一步丰富和发展了党的理论创新成果。</w:t>
      </w:r>
      <w:r>
        <w:rPr>
          <w:rStyle w:val="a5"/>
          <w:rFonts w:hint="eastAsia"/>
          <w:bdr w:val="none" w:sz="0" w:space="0" w:color="auto" w:frame="1"/>
        </w:rPr>
        <w:t>讲话具有重大的实践意义，</w:t>
      </w:r>
      <w:r>
        <w:rPr>
          <w:rFonts w:hint="eastAsia"/>
          <w:bdr w:val="none" w:sz="0" w:space="0" w:color="auto" w:frame="1"/>
        </w:rPr>
        <w:t>科学把握当今世界和当代中国的发展大势，明确了党和国家未来发展的根本方向、战略部署、大政方针，是新的历史条件下推动实践新发展、夺取事业新胜利的行动指南。</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变革，我国发展站到了新的历史起点上，中国特色社会主义进入了新的发展阶段。</w:t>
      </w:r>
    </w:p>
    <w:p w:rsidR="000C3325" w:rsidRDefault="007D78B9" w:rsidP="001E38D8">
      <w:pPr>
        <w:pStyle w:val="a6"/>
        <w:spacing w:before="0" w:beforeAutospacing="0" w:after="0" w:afterAutospacing="0" w:line="520" w:lineRule="exact"/>
        <w:ind w:firstLineChars="200" w:firstLine="480"/>
        <w:rPr>
          <w:bdr w:val="none" w:sz="0" w:space="0" w:color="auto" w:frame="1"/>
        </w:rPr>
      </w:pPr>
      <w:r>
        <w:rPr>
          <w:rFonts w:hint="eastAsia"/>
          <w:bdr w:val="none" w:sz="0" w:space="0" w:color="auto" w:frame="1"/>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w:t>
      </w:r>
      <w:r>
        <w:rPr>
          <w:rStyle w:val="a5"/>
          <w:rFonts w:hint="eastAsia"/>
          <w:bdr w:val="none" w:sz="0" w:space="0" w:color="auto" w:frame="1"/>
        </w:rPr>
        <w:t>要把学习好、宣传好、贯彻好习近平总书记“7·26”重要讲话精神作为全党全国的重要政治任务，</w:t>
      </w:r>
      <w:r>
        <w:rPr>
          <w:rFonts w:hint="eastAsia"/>
          <w:bdr w:val="none" w:sz="0" w:space="0" w:color="auto" w:frame="1"/>
        </w:rPr>
        <w:t>紧密联系党中央治国理政新实践，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0C3325" w:rsidRPr="000C3325" w:rsidRDefault="000C3325" w:rsidP="001E38D8">
      <w:pPr>
        <w:pStyle w:val="a6"/>
        <w:spacing w:before="0" w:beforeAutospacing="0" w:after="0" w:afterAutospacing="0" w:line="520" w:lineRule="exact"/>
        <w:rPr>
          <w:rStyle w:val="a5"/>
          <w:rFonts w:ascii="黑体" w:eastAsia="黑体"/>
          <w:sz w:val="44"/>
          <w:szCs w:val="44"/>
          <w:bdr w:val="none" w:sz="0" w:space="0" w:color="auto" w:frame="1"/>
        </w:rPr>
      </w:pPr>
      <w:r w:rsidRPr="000C3325">
        <w:rPr>
          <w:rStyle w:val="a5"/>
          <w:rFonts w:ascii="黑体" w:eastAsia="黑体" w:hint="eastAsia"/>
          <w:bCs w:val="0"/>
          <w:sz w:val="44"/>
          <w:szCs w:val="44"/>
          <w:bdr w:val="none" w:sz="0" w:space="0" w:color="auto" w:frame="1"/>
        </w:rPr>
        <w:t>附件</w:t>
      </w:r>
      <w:r>
        <w:rPr>
          <w:rStyle w:val="a5"/>
          <w:rFonts w:ascii="黑体" w:eastAsia="黑体" w:hint="eastAsia"/>
          <w:bCs w:val="0"/>
          <w:sz w:val="44"/>
          <w:szCs w:val="44"/>
          <w:bdr w:val="none" w:sz="0" w:space="0" w:color="auto" w:frame="1"/>
        </w:rPr>
        <w:t>2</w:t>
      </w:r>
    </w:p>
    <w:p w:rsidR="000C3325" w:rsidRPr="000C3325" w:rsidRDefault="000C3325" w:rsidP="001E38D8">
      <w:pPr>
        <w:pStyle w:val="a6"/>
        <w:spacing w:before="0" w:beforeAutospacing="0" w:after="0" w:afterAutospacing="0" w:line="520" w:lineRule="exact"/>
        <w:rPr>
          <w:rStyle w:val="a5"/>
          <w:rFonts w:ascii="黑体" w:eastAsia="黑体"/>
          <w:bCs w:val="0"/>
          <w:sz w:val="44"/>
          <w:szCs w:val="44"/>
          <w:bdr w:val="none" w:sz="0" w:space="0" w:color="auto" w:frame="1"/>
        </w:rPr>
      </w:pPr>
      <w:r w:rsidRPr="000C3325">
        <w:rPr>
          <w:rStyle w:val="a5"/>
          <w:rFonts w:ascii="黑体" w:eastAsia="黑体" w:hint="eastAsia"/>
          <w:bCs w:val="0"/>
          <w:sz w:val="44"/>
          <w:szCs w:val="44"/>
          <w:bdr w:val="none" w:sz="0" w:space="0" w:color="auto" w:frame="1"/>
        </w:rPr>
        <w:t>人民日报评论</w:t>
      </w:r>
    </w:p>
    <w:p w:rsidR="007D78B9" w:rsidRPr="000C3325" w:rsidRDefault="007D78B9" w:rsidP="001E38D8">
      <w:pPr>
        <w:pStyle w:val="a6"/>
        <w:spacing w:before="0" w:beforeAutospacing="0" w:after="0" w:afterAutospacing="0" w:line="520" w:lineRule="exact"/>
      </w:pPr>
    </w:p>
    <w:p w:rsidR="007D78B9" w:rsidRDefault="007D78B9" w:rsidP="001E38D8">
      <w:pPr>
        <w:pStyle w:val="a6"/>
        <w:spacing w:before="0" w:beforeAutospacing="0" w:after="0" w:afterAutospacing="0" w:line="520" w:lineRule="exact"/>
        <w:ind w:firstLineChars="150" w:firstLine="663"/>
        <w:rPr>
          <w:rFonts w:ascii="黑体" w:eastAsia="黑体"/>
          <w:sz w:val="44"/>
          <w:szCs w:val="44"/>
        </w:rPr>
      </w:pPr>
      <w:r>
        <w:rPr>
          <w:rStyle w:val="a5"/>
          <w:rFonts w:ascii="黑体" w:eastAsia="黑体" w:hint="eastAsia"/>
          <w:sz w:val="44"/>
          <w:szCs w:val="44"/>
          <w:bdr w:val="none" w:sz="0" w:space="0" w:color="auto" w:frame="1"/>
        </w:rPr>
        <w:t>牢牢把握中国特色社会主义这个主题</w:t>
      </w:r>
    </w:p>
    <w:p w:rsidR="007D78B9" w:rsidRDefault="007D78B9" w:rsidP="001E38D8">
      <w:pPr>
        <w:pStyle w:val="a6"/>
        <w:spacing w:before="0" w:beforeAutospacing="0" w:after="0" w:afterAutospacing="0" w:line="520" w:lineRule="exact"/>
        <w:ind w:firstLineChars="147" w:firstLine="472"/>
        <w:rPr>
          <w:sz w:val="32"/>
          <w:szCs w:val="32"/>
        </w:rPr>
      </w:pPr>
      <w:r>
        <w:rPr>
          <w:rStyle w:val="a5"/>
          <w:rFonts w:hint="eastAsia"/>
          <w:sz w:val="32"/>
          <w:szCs w:val="32"/>
          <w:bdr w:val="none" w:sz="0" w:space="0" w:color="auto" w:frame="1"/>
        </w:rPr>
        <w:lastRenderedPageBreak/>
        <w:t>---二论学习贯彻习近平总书记“7·26”重要讲话精神</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旗帜引领方向，道路决定命运。</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7D78B9" w:rsidRDefault="007D78B9" w:rsidP="001E38D8">
      <w:pPr>
        <w:pStyle w:val="a6"/>
        <w:spacing w:before="0" w:beforeAutospacing="0" w:after="0" w:afterAutospacing="0" w:line="520" w:lineRule="exact"/>
      </w:pPr>
      <w:r>
        <w:rPr>
          <w:rFonts w:hint="eastAsia"/>
          <w:bdr w:val="none" w:sz="0" w:space="0" w:color="auto" w:frame="1"/>
        </w:rPr>
        <w:t>习近平总书记在省部级主要领导干部专题研讨班上发表重要讲话，</w:t>
      </w:r>
      <w:r>
        <w:rPr>
          <w:rStyle w:val="a5"/>
          <w:rFonts w:hint="eastAsia"/>
          <w:bdr w:val="none" w:sz="0" w:space="0" w:color="auto" w:frame="1"/>
        </w:rPr>
        <w:t>深刻回答了我们党在新的历史条件下举什么旗、走什么路、以什么样的精神状态、担负什么样的历史使命、实现什么样的奋斗目标等重大问题，是我们党在新的历史起点上不忘初心、继续前进的行动纲领，</w:t>
      </w:r>
      <w:r>
        <w:rPr>
          <w:rFonts w:hint="eastAsia"/>
          <w:bdr w:val="none" w:sz="0" w:space="0" w:color="auto" w:frame="1"/>
        </w:rPr>
        <w:t>充分体现了我们党准确把握时代大势、毫不动摇坚持和发展中国特色社会主义的坚定信念和强大定力。</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习近平总书记反复强调，道路问题是关系党的事业兴衰成败第一位的问题，道路决定命运，道路就是党的生命。一个国家实行什么样的主义，关键要看这个主义能否解决这个国家面临的历史性课题。鞋子合不合脚，自己穿了才知道；一个国家的发展道路合不合适，只有这个国家的人民才最有发言权。不说更早的时期，从苏联解体、东欧剧变以后，唱衰中国的舆论就在国际上不绝于耳，各式各样的“中国崩溃论”从来没有中断过。但是，中国非但没有崩溃，反而综合国力</w:t>
      </w:r>
      <w:r>
        <w:rPr>
          <w:rFonts w:hint="eastAsia"/>
          <w:bdr w:val="none" w:sz="0" w:space="0" w:color="auto" w:frame="1"/>
        </w:rPr>
        <w:lastRenderedPageBreak/>
        <w:t>与日俱增，人民生活水平不断提高，风景这边独好。</w:t>
      </w:r>
      <w:r>
        <w:rPr>
          <w:rStyle w:val="a5"/>
          <w:rFonts w:hint="eastAsia"/>
          <w:bdr w:val="none" w:sz="0" w:space="0" w:color="auto" w:frame="1"/>
        </w:rPr>
        <w:t>只有社会主义才能救中国，只有中国特色社会主义才能发展中国，这是党和人民从历史和现实中得出的不可动摇的结论。</w:t>
      </w:r>
    </w:p>
    <w:p w:rsidR="007D78B9" w:rsidRDefault="007D78B9" w:rsidP="001E38D8">
      <w:pPr>
        <w:pStyle w:val="a6"/>
        <w:spacing w:before="0" w:beforeAutospacing="0" w:after="0" w:afterAutospacing="0" w:line="520" w:lineRule="exact"/>
        <w:ind w:firstLineChars="196" w:firstLine="472"/>
      </w:pPr>
      <w:r>
        <w:rPr>
          <w:rStyle w:val="a5"/>
          <w:rFonts w:hint="eastAsia"/>
          <w:bdr w:val="none" w:sz="0" w:space="0" w:color="auto" w:frame="1"/>
        </w:rPr>
        <w:t>坚持和发展中国特色社会主义是一篇大文章，我们这一代共产党人的任务，就是要继续谱写这篇大文章的新篇章。</w:t>
      </w:r>
      <w:r>
        <w:rPr>
          <w:rFonts w:hint="eastAsia"/>
          <w:bdr w:val="none" w:sz="0" w:space="0" w:color="auto" w:frame="1"/>
        </w:rPr>
        <w:t>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rsidR="000C3325" w:rsidRPr="000C3325" w:rsidRDefault="007D78B9" w:rsidP="001E38D8">
      <w:pPr>
        <w:pStyle w:val="a6"/>
        <w:spacing w:before="0" w:beforeAutospacing="0" w:after="0" w:afterAutospacing="0" w:line="520" w:lineRule="exact"/>
        <w:ind w:firstLineChars="50" w:firstLine="120"/>
        <w:rPr>
          <w:rStyle w:val="a5"/>
          <w:rFonts w:ascii="黑体" w:eastAsia="黑体"/>
          <w:sz w:val="44"/>
          <w:szCs w:val="44"/>
          <w:bdr w:val="none" w:sz="0" w:space="0" w:color="auto" w:frame="1"/>
        </w:rPr>
      </w:pPr>
      <w:r>
        <w:rPr>
          <w:rFonts w:hint="eastAsia"/>
          <w:bdr w:val="none" w:sz="0" w:space="0" w:color="auto" w:frame="1"/>
        </w:rPr>
        <w:t>站在新的历史起点上，我们党对社会主义本质的认识、对中国特色社会主义规律的把握，已经达到了一个前所未有的新高度。全党要以习近平总书记“7·26”重要讲话精神为指导，清醒认识世情国情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r w:rsidR="000C3325" w:rsidRPr="000C3325">
        <w:rPr>
          <w:rStyle w:val="a5"/>
          <w:rFonts w:ascii="黑体" w:eastAsia="黑体" w:hint="eastAsia"/>
          <w:bCs w:val="0"/>
          <w:sz w:val="44"/>
          <w:szCs w:val="44"/>
          <w:bdr w:val="none" w:sz="0" w:space="0" w:color="auto" w:frame="1"/>
        </w:rPr>
        <w:t>附件</w:t>
      </w:r>
      <w:r w:rsidR="000C3325">
        <w:rPr>
          <w:rStyle w:val="a5"/>
          <w:rFonts w:ascii="黑体" w:eastAsia="黑体" w:hint="eastAsia"/>
          <w:bCs w:val="0"/>
          <w:sz w:val="44"/>
          <w:szCs w:val="44"/>
          <w:bdr w:val="none" w:sz="0" w:space="0" w:color="auto" w:frame="1"/>
        </w:rPr>
        <w:t>3</w:t>
      </w:r>
    </w:p>
    <w:p w:rsidR="000C3325" w:rsidRPr="000C3325" w:rsidRDefault="000C3325" w:rsidP="001E38D8">
      <w:pPr>
        <w:pStyle w:val="a6"/>
        <w:spacing w:before="0" w:beforeAutospacing="0" w:after="0" w:afterAutospacing="0" w:line="520" w:lineRule="exact"/>
        <w:rPr>
          <w:rStyle w:val="a5"/>
          <w:rFonts w:ascii="黑体" w:eastAsia="黑体"/>
          <w:bCs w:val="0"/>
          <w:sz w:val="44"/>
          <w:szCs w:val="44"/>
          <w:bdr w:val="none" w:sz="0" w:space="0" w:color="auto" w:frame="1"/>
        </w:rPr>
      </w:pPr>
      <w:r w:rsidRPr="000C3325">
        <w:rPr>
          <w:rStyle w:val="a5"/>
          <w:rFonts w:ascii="黑体" w:eastAsia="黑体" w:hint="eastAsia"/>
          <w:bCs w:val="0"/>
          <w:sz w:val="44"/>
          <w:szCs w:val="44"/>
          <w:bdr w:val="none" w:sz="0" w:space="0" w:color="auto" w:frame="1"/>
        </w:rPr>
        <w:t>人民日报评论</w:t>
      </w:r>
    </w:p>
    <w:p w:rsidR="007D78B9" w:rsidRPr="000C3325" w:rsidRDefault="007D78B9" w:rsidP="001E38D8">
      <w:pPr>
        <w:pStyle w:val="a6"/>
        <w:spacing w:before="0" w:beforeAutospacing="0" w:after="0" w:afterAutospacing="0" w:line="520" w:lineRule="exact"/>
        <w:ind w:firstLineChars="200" w:firstLine="883"/>
      </w:pPr>
      <w:r>
        <w:rPr>
          <w:rStyle w:val="a5"/>
          <w:rFonts w:ascii="黑体" w:eastAsia="黑体" w:hint="eastAsia"/>
          <w:sz w:val="44"/>
          <w:szCs w:val="44"/>
          <w:bdr w:val="none" w:sz="0" w:space="0" w:color="auto" w:frame="1"/>
        </w:rPr>
        <w:t>砥砺奋进的五年  历史性成就和变革</w:t>
      </w:r>
    </w:p>
    <w:p w:rsidR="007D78B9" w:rsidRDefault="007D78B9" w:rsidP="001E38D8">
      <w:pPr>
        <w:pStyle w:val="a6"/>
        <w:spacing w:before="0" w:beforeAutospacing="0" w:after="0" w:afterAutospacing="0" w:line="520" w:lineRule="exact"/>
        <w:ind w:firstLineChars="196" w:firstLine="630"/>
        <w:rPr>
          <w:sz w:val="32"/>
          <w:szCs w:val="32"/>
        </w:rPr>
      </w:pPr>
      <w:r>
        <w:rPr>
          <w:rStyle w:val="a5"/>
          <w:rFonts w:hint="eastAsia"/>
          <w:sz w:val="32"/>
          <w:szCs w:val="32"/>
          <w:bdr w:val="none" w:sz="0" w:space="0" w:color="auto" w:frame="1"/>
        </w:rPr>
        <w:t>---三论学习贯彻习近平总书记“7·26”重要讲话精神</w:t>
      </w:r>
    </w:p>
    <w:p w:rsidR="007D78B9" w:rsidRDefault="007D78B9" w:rsidP="001E38D8">
      <w:pPr>
        <w:pStyle w:val="a6"/>
        <w:spacing w:before="0" w:beforeAutospacing="0" w:after="0" w:afterAutospacing="0" w:line="520" w:lineRule="exact"/>
        <w:ind w:firstLineChars="196" w:firstLine="472"/>
      </w:pPr>
      <w:r>
        <w:rPr>
          <w:rStyle w:val="a5"/>
          <w:rFonts w:hint="eastAsia"/>
          <w:bdr w:val="none" w:sz="0" w:space="0" w:color="auto" w:frame="1"/>
        </w:rPr>
        <w:t>“解决了许多长期想解决而没有解决的难题，办成了许多过去想办而没有办成的大事。”</w:t>
      </w:r>
      <w:r>
        <w:rPr>
          <w:rFonts w:hint="eastAsia"/>
          <w:bdr w:val="none" w:sz="0" w:space="0" w:color="auto" w:frame="1"/>
        </w:rPr>
        <w:t>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党的十八大以来的五年，是党和国家发展进程中很不平凡的五年。五年来，以习近平同志为核心的党中央科学把握当今世界和当代中国发展大势，顺应实践</w:t>
      </w:r>
      <w:r>
        <w:rPr>
          <w:rFonts w:hint="eastAsia"/>
          <w:bdr w:val="none" w:sz="0" w:space="0" w:color="auto" w:frame="1"/>
        </w:rPr>
        <w:lastRenderedPageBreak/>
        <w:t>要求和人民愿望，以巨大的政治勇气和强烈的责任担当，举旗定向、谋篇布局、迎难而上、开拓进取，统揽伟大斗争、伟大工程、伟大事业、伟大梦想，统筹推进“五位一体”总体布局、协调推进“四个全面”战略布局，</w:t>
      </w:r>
      <w:r>
        <w:rPr>
          <w:rStyle w:val="a5"/>
          <w:rFonts w:hint="eastAsia"/>
          <w:bdr w:val="none" w:sz="0" w:space="0" w:color="auto" w:frame="1"/>
        </w:rPr>
        <w:t>推出一系列重大战略举措，出台一系列重大方针政策，推进一系列重大工作，取得了改革开放和社会主义现代化建设新的重大成就。</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柱性质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w:t>
      </w:r>
      <w:r>
        <w:rPr>
          <w:rFonts w:hint="eastAsia"/>
          <w:bdr w:val="none" w:sz="0" w:space="0" w:color="auto" w:frame="1"/>
        </w:rPr>
        <w:lastRenderedPageBreak/>
        <w:t>著提高，党的执政基础和群众基础更加巩固，为党和国家各项事业发展提供了坚强政治保证。</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五年来党和国家事业取得的历史性成就和发生的历史性变革，在新中国成立特别是改革开放以来我国发展取得的重大成就基础上，把中国特色社会主义推进到新的发展阶段。</w:t>
      </w:r>
      <w:r>
        <w:rPr>
          <w:rStyle w:val="a5"/>
          <w:rFonts w:hint="eastAsia"/>
          <w:bdr w:val="none" w:sz="0" w:space="0" w:color="auto" w:frame="1"/>
        </w:rPr>
        <w:t>五年来我们之所以能取得历史性成就、发生历史性变革，最根本的是我们党有以习近平同志为核心的党中央的坚强领导，有习近平总书记系列重要讲话精神和治国理政新理念新思想新战略的科学指引。</w:t>
      </w:r>
      <w:r>
        <w:rPr>
          <w:rFonts w:hint="eastAsia"/>
          <w:bdr w:val="none" w:sz="0" w:space="0" w:color="auto" w:frame="1"/>
        </w:rPr>
        <w:t>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p>
    <w:p w:rsidR="000C3325" w:rsidRPr="000C3325" w:rsidRDefault="000C3325" w:rsidP="001E38D8">
      <w:pPr>
        <w:pStyle w:val="a6"/>
        <w:spacing w:before="0" w:beforeAutospacing="0" w:after="0" w:afterAutospacing="0" w:line="520" w:lineRule="exact"/>
        <w:ind w:firstLineChars="50" w:firstLine="221"/>
        <w:rPr>
          <w:rStyle w:val="a5"/>
          <w:rFonts w:ascii="黑体" w:eastAsia="黑体"/>
          <w:sz w:val="44"/>
          <w:szCs w:val="44"/>
          <w:bdr w:val="none" w:sz="0" w:space="0" w:color="auto" w:frame="1"/>
        </w:rPr>
      </w:pPr>
      <w:r w:rsidRPr="000C3325">
        <w:rPr>
          <w:rStyle w:val="a5"/>
          <w:rFonts w:ascii="黑体" w:eastAsia="黑体" w:hint="eastAsia"/>
          <w:bCs w:val="0"/>
          <w:sz w:val="44"/>
          <w:szCs w:val="44"/>
          <w:bdr w:val="none" w:sz="0" w:space="0" w:color="auto" w:frame="1"/>
        </w:rPr>
        <w:t>附件4</w:t>
      </w:r>
    </w:p>
    <w:p w:rsidR="007D78B9" w:rsidRPr="000C3325" w:rsidRDefault="000C3325" w:rsidP="001E38D8">
      <w:pPr>
        <w:pStyle w:val="a6"/>
        <w:spacing w:before="0" w:beforeAutospacing="0" w:after="0" w:afterAutospacing="0" w:line="520" w:lineRule="exact"/>
        <w:ind w:firstLineChars="50" w:firstLine="221"/>
        <w:rPr>
          <w:rStyle w:val="a5"/>
          <w:rFonts w:ascii="黑体" w:eastAsia="黑体"/>
          <w:bCs w:val="0"/>
          <w:sz w:val="44"/>
          <w:szCs w:val="44"/>
          <w:bdr w:val="none" w:sz="0" w:space="0" w:color="auto" w:frame="1"/>
        </w:rPr>
      </w:pPr>
      <w:r w:rsidRPr="000C3325">
        <w:rPr>
          <w:rStyle w:val="a5"/>
          <w:rFonts w:ascii="黑体" w:eastAsia="黑体" w:hint="eastAsia"/>
          <w:bCs w:val="0"/>
          <w:sz w:val="44"/>
          <w:szCs w:val="44"/>
          <w:bdr w:val="none" w:sz="0" w:space="0" w:color="auto" w:frame="1"/>
        </w:rPr>
        <w:t>人民日报评论</w:t>
      </w:r>
    </w:p>
    <w:p w:rsidR="007D78B9" w:rsidRDefault="007D78B9" w:rsidP="001E38D8">
      <w:pPr>
        <w:pStyle w:val="a6"/>
        <w:spacing w:before="0" w:beforeAutospacing="0" w:after="0" w:afterAutospacing="0" w:line="520" w:lineRule="exact"/>
        <w:ind w:firstLineChars="50" w:firstLine="221"/>
        <w:rPr>
          <w:rFonts w:ascii="黑体" w:eastAsia="黑体"/>
          <w:sz w:val="44"/>
          <w:szCs w:val="44"/>
        </w:rPr>
      </w:pPr>
      <w:r>
        <w:rPr>
          <w:rStyle w:val="a5"/>
          <w:rFonts w:ascii="黑体" w:eastAsia="黑体" w:hint="eastAsia"/>
          <w:sz w:val="44"/>
          <w:szCs w:val="44"/>
          <w:bdr w:val="none" w:sz="0" w:space="0" w:color="auto" w:frame="1"/>
        </w:rPr>
        <w:t>人民对美好生活的向往就是党的奋斗目标</w:t>
      </w:r>
    </w:p>
    <w:p w:rsidR="007D78B9" w:rsidRDefault="007D78B9" w:rsidP="001E38D8">
      <w:pPr>
        <w:pStyle w:val="a6"/>
        <w:spacing w:before="0" w:beforeAutospacing="0" w:after="0" w:afterAutospacing="0" w:line="520" w:lineRule="exact"/>
        <w:ind w:firstLineChars="147" w:firstLine="472"/>
        <w:rPr>
          <w:sz w:val="32"/>
          <w:szCs w:val="32"/>
        </w:rPr>
      </w:pPr>
      <w:r>
        <w:rPr>
          <w:rStyle w:val="a5"/>
          <w:rFonts w:hint="eastAsia"/>
          <w:sz w:val="32"/>
          <w:szCs w:val="32"/>
          <w:bdr w:val="none" w:sz="0" w:space="0" w:color="auto" w:frame="1"/>
        </w:rPr>
        <w:t>---四论学习贯彻习近平总书记“7·26”重要讲话精神</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“牢牢把握我国发展的阶段性特征，牢牢把握人民群众对美好生活的向往。”</w:t>
      </w:r>
      <w:r>
        <w:rPr>
          <w:rStyle w:val="a5"/>
          <w:rFonts w:hint="eastAsia"/>
          <w:bdr w:val="none" w:sz="0" w:space="0" w:color="auto" w:frame="1"/>
        </w:rPr>
        <w:t>习近平总书记在省部级主要领导干部专题研讨班上重要讲话中强调的这“两个牢牢把握”，是我们谋划和推进党和国家事业发展的重要前提。</w:t>
      </w:r>
    </w:p>
    <w:p w:rsidR="007D78B9" w:rsidRDefault="007D78B9" w:rsidP="001E38D8">
      <w:pPr>
        <w:pStyle w:val="a6"/>
        <w:spacing w:before="0" w:beforeAutospacing="0" w:after="0" w:afterAutospacing="0" w:line="520" w:lineRule="exact"/>
      </w:pPr>
      <w:r>
        <w:rPr>
          <w:rFonts w:hint="eastAsia"/>
          <w:bdr w:val="none" w:sz="0" w:space="0" w:color="auto" w:frame="1"/>
        </w:rPr>
        <w:t>带领人民创造幸福生活，是我们党始终不渝的奋斗目标。党的十八大以来，习近平总书记提出以人民为中心的发展思想，就保障和改善民生作出一系列重要论述。阐述中华民族伟大复兴的中国梦，强调“中国梦归根到底是人民的梦”；全面建成小康社会，强调“小康不小康，关键看老乡”“一个都不能掉队”；全面深化改革，强调“把改革方案的含金量充分展示出来，让人民群众有更多获得感”；全面依法治国，强调“努力让人民群众在每一个司法案件中都能感受到公平正义”；全面从严治党，强调“关键问题是保持党同人民群众的血肉联系”……五年来，经济下行压力下各项民生指标逆势上扬，改革发展成果更多更公平惠及全体人民，</w:t>
      </w:r>
      <w:r>
        <w:rPr>
          <w:rFonts w:hint="eastAsia"/>
          <w:bdr w:val="none" w:sz="0" w:space="0" w:color="auto" w:frame="1"/>
        </w:rPr>
        <w:lastRenderedPageBreak/>
        <w:t>不断增强着人民群众的获得感、幸福感。这印证着保障和改善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处大事贵乎明而能断。经过改革开放近40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7D78B9" w:rsidRDefault="007D78B9" w:rsidP="001E38D8">
      <w:pPr>
        <w:pStyle w:val="a6"/>
        <w:spacing w:before="0" w:beforeAutospacing="0" w:after="0" w:afterAutospacing="0" w:line="520" w:lineRule="exact"/>
        <w:ind w:firstLineChars="200" w:firstLine="480"/>
      </w:pPr>
      <w:r>
        <w:rPr>
          <w:rFonts w:hint="eastAsia"/>
          <w:bdr w:val="none" w:sz="0" w:space="0" w:color="auto" w:frame="1"/>
        </w:rPr>
        <w:t>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p>
    <w:p w:rsidR="00AC59AF" w:rsidRPr="001E38D8" w:rsidRDefault="007D78B9" w:rsidP="001E38D8">
      <w:pPr>
        <w:pStyle w:val="a6"/>
        <w:spacing w:before="0" w:beforeAutospacing="0" w:after="0" w:afterAutospacing="0" w:line="520" w:lineRule="exact"/>
      </w:pPr>
      <w:r>
        <w:rPr>
          <w:rFonts w:hint="eastAsia"/>
          <w:bdr w:val="none" w:sz="0" w:space="0" w:color="auto" w:frame="1"/>
        </w:rPr>
        <w:t>我国发展已站到新的历史起点上，中国特色社会主义进入了新的发展阶段。机遇不会等着我们，问题也不会等待我们。</w:t>
      </w:r>
      <w:r>
        <w:rPr>
          <w:rStyle w:val="a5"/>
          <w:rFonts w:hint="eastAsia"/>
          <w:bdr w:val="none" w:sz="0" w:space="0" w:color="auto" w:frame="1"/>
        </w:rPr>
        <w:t>全党要以习近平总书记“7·26”重要讲话精神为指导，牢牢把握我国发展的阶段性特征，牢牢把握人民群众对美好生活的向往，以新发展理念引领发展，一步步实现好以人民为中心的发展，确保如期建成得到人民认可、经得起历史检验的全面小康社会，不断朝着全体人民共同富裕、社会全面进步的目标前进。</w:t>
      </w:r>
    </w:p>
    <w:sectPr w:rsidR="00AC59AF" w:rsidRPr="001E38D8"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A0" w:rsidRDefault="00D14CA0" w:rsidP="00E20805">
      <w:r>
        <w:separator/>
      </w:r>
    </w:p>
  </w:endnote>
  <w:endnote w:type="continuationSeparator" w:id="0">
    <w:p w:rsidR="00D14CA0" w:rsidRDefault="00D14CA0"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A0" w:rsidRDefault="00D14CA0" w:rsidP="00E20805">
      <w:r>
        <w:separator/>
      </w:r>
    </w:p>
  </w:footnote>
  <w:footnote w:type="continuationSeparator" w:id="0">
    <w:p w:rsidR="00D14CA0" w:rsidRDefault="00D14CA0"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2"/>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9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00B5C"/>
    <w:rsid w:val="00004705"/>
    <w:rsid w:val="000078A8"/>
    <w:rsid w:val="0001192E"/>
    <w:rsid w:val="000126DD"/>
    <w:rsid w:val="00016C1E"/>
    <w:rsid w:val="000220F0"/>
    <w:rsid w:val="00022393"/>
    <w:rsid w:val="00024163"/>
    <w:rsid w:val="000277E6"/>
    <w:rsid w:val="00035F21"/>
    <w:rsid w:val="0004334B"/>
    <w:rsid w:val="00052E83"/>
    <w:rsid w:val="0005576F"/>
    <w:rsid w:val="00057F23"/>
    <w:rsid w:val="00072B75"/>
    <w:rsid w:val="00075762"/>
    <w:rsid w:val="00080A49"/>
    <w:rsid w:val="00081506"/>
    <w:rsid w:val="00087B19"/>
    <w:rsid w:val="00091AA3"/>
    <w:rsid w:val="000A398A"/>
    <w:rsid w:val="000A43E8"/>
    <w:rsid w:val="000A77DA"/>
    <w:rsid w:val="000B14B3"/>
    <w:rsid w:val="000B792F"/>
    <w:rsid w:val="000C1ADF"/>
    <w:rsid w:val="000C3325"/>
    <w:rsid w:val="000C794E"/>
    <w:rsid w:val="000D1F81"/>
    <w:rsid w:val="000D239B"/>
    <w:rsid w:val="000D31D9"/>
    <w:rsid w:val="001031E8"/>
    <w:rsid w:val="00105E9B"/>
    <w:rsid w:val="00110B83"/>
    <w:rsid w:val="00113106"/>
    <w:rsid w:val="00126525"/>
    <w:rsid w:val="00130729"/>
    <w:rsid w:val="00136430"/>
    <w:rsid w:val="0014194C"/>
    <w:rsid w:val="001445B6"/>
    <w:rsid w:val="00146656"/>
    <w:rsid w:val="00154C05"/>
    <w:rsid w:val="00174583"/>
    <w:rsid w:val="00177020"/>
    <w:rsid w:val="001812F8"/>
    <w:rsid w:val="00185CFC"/>
    <w:rsid w:val="00186B08"/>
    <w:rsid w:val="001904A8"/>
    <w:rsid w:val="001932CC"/>
    <w:rsid w:val="00197C1C"/>
    <w:rsid w:val="001A2D05"/>
    <w:rsid w:val="001B0763"/>
    <w:rsid w:val="001B4135"/>
    <w:rsid w:val="001B496F"/>
    <w:rsid w:val="001B70CF"/>
    <w:rsid w:val="001C535D"/>
    <w:rsid w:val="001C63E6"/>
    <w:rsid w:val="001C7288"/>
    <w:rsid w:val="001D2ED2"/>
    <w:rsid w:val="001D2F89"/>
    <w:rsid w:val="001D3F8F"/>
    <w:rsid w:val="001D558E"/>
    <w:rsid w:val="001D683E"/>
    <w:rsid w:val="001D7894"/>
    <w:rsid w:val="001D7CF6"/>
    <w:rsid w:val="001E38D8"/>
    <w:rsid w:val="001F13E3"/>
    <w:rsid w:val="001F7838"/>
    <w:rsid w:val="00200F2F"/>
    <w:rsid w:val="0020306E"/>
    <w:rsid w:val="00206577"/>
    <w:rsid w:val="002227C7"/>
    <w:rsid w:val="00225EC8"/>
    <w:rsid w:val="00227CE0"/>
    <w:rsid w:val="00233B3F"/>
    <w:rsid w:val="00235137"/>
    <w:rsid w:val="002436A2"/>
    <w:rsid w:val="00243C14"/>
    <w:rsid w:val="0024579B"/>
    <w:rsid w:val="00251946"/>
    <w:rsid w:val="002944A9"/>
    <w:rsid w:val="002A09DD"/>
    <w:rsid w:val="002A3AFB"/>
    <w:rsid w:val="002A4D2C"/>
    <w:rsid w:val="002A67DB"/>
    <w:rsid w:val="002B1783"/>
    <w:rsid w:val="002B23C0"/>
    <w:rsid w:val="002C7F47"/>
    <w:rsid w:val="002D4812"/>
    <w:rsid w:val="002E2ACD"/>
    <w:rsid w:val="002E7D35"/>
    <w:rsid w:val="002F7854"/>
    <w:rsid w:val="002F7A13"/>
    <w:rsid w:val="003022BA"/>
    <w:rsid w:val="0030375E"/>
    <w:rsid w:val="0030482D"/>
    <w:rsid w:val="00304B39"/>
    <w:rsid w:val="00310830"/>
    <w:rsid w:val="0032001C"/>
    <w:rsid w:val="0032339B"/>
    <w:rsid w:val="00325566"/>
    <w:rsid w:val="003266BA"/>
    <w:rsid w:val="00331F37"/>
    <w:rsid w:val="00332420"/>
    <w:rsid w:val="00336D41"/>
    <w:rsid w:val="00342674"/>
    <w:rsid w:val="00345B68"/>
    <w:rsid w:val="00350BD9"/>
    <w:rsid w:val="00354CF9"/>
    <w:rsid w:val="003663B7"/>
    <w:rsid w:val="00366AEF"/>
    <w:rsid w:val="0036729D"/>
    <w:rsid w:val="00370822"/>
    <w:rsid w:val="00370843"/>
    <w:rsid w:val="00377CD4"/>
    <w:rsid w:val="00377D2B"/>
    <w:rsid w:val="00386A6C"/>
    <w:rsid w:val="003907F4"/>
    <w:rsid w:val="003A3239"/>
    <w:rsid w:val="003A5BE0"/>
    <w:rsid w:val="003B4ACC"/>
    <w:rsid w:val="003C32B5"/>
    <w:rsid w:val="003C39C9"/>
    <w:rsid w:val="003C4D53"/>
    <w:rsid w:val="003D065E"/>
    <w:rsid w:val="003D3848"/>
    <w:rsid w:val="003E159E"/>
    <w:rsid w:val="003E1E5B"/>
    <w:rsid w:val="003E3B78"/>
    <w:rsid w:val="003E4F2E"/>
    <w:rsid w:val="003E6797"/>
    <w:rsid w:val="003F13F1"/>
    <w:rsid w:val="003F6BE1"/>
    <w:rsid w:val="003F77B0"/>
    <w:rsid w:val="00405BA6"/>
    <w:rsid w:val="004068D3"/>
    <w:rsid w:val="00423796"/>
    <w:rsid w:val="00431799"/>
    <w:rsid w:val="00441D76"/>
    <w:rsid w:val="004526FE"/>
    <w:rsid w:val="00460C72"/>
    <w:rsid w:val="00462B2C"/>
    <w:rsid w:val="00465A53"/>
    <w:rsid w:val="00477C0D"/>
    <w:rsid w:val="004800EE"/>
    <w:rsid w:val="0048369E"/>
    <w:rsid w:val="00491935"/>
    <w:rsid w:val="00497605"/>
    <w:rsid w:val="004978FA"/>
    <w:rsid w:val="004A2393"/>
    <w:rsid w:val="004A2547"/>
    <w:rsid w:val="004A3B2E"/>
    <w:rsid w:val="004B0DF8"/>
    <w:rsid w:val="004B4EFB"/>
    <w:rsid w:val="004B6482"/>
    <w:rsid w:val="004B6636"/>
    <w:rsid w:val="004C0DD8"/>
    <w:rsid w:val="004C4ABD"/>
    <w:rsid w:val="004D0E7E"/>
    <w:rsid w:val="004D4486"/>
    <w:rsid w:val="004D528E"/>
    <w:rsid w:val="004D662C"/>
    <w:rsid w:val="004D7C29"/>
    <w:rsid w:val="004E3A61"/>
    <w:rsid w:val="004E42C6"/>
    <w:rsid w:val="004E5405"/>
    <w:rsid w:val="004E7559"/>
    <w:rsid w:val="004F3583"/>
    <w:rsid w:val="00505B4B"/>
    <w:rsid w:val="00505E93"/>
    <w:rsid w:val="00507568"/>
    <w:rsid w:val="0051489C"/>
    <w:rsid w:val="00516049"/>
    <w:rsid w:val="00534BF0"/>
    <w:rsid w:val="00543024"/>
    <w:rsid w:val="005468E0"/>
    <w:rsid w:val="00555EF7"/>
    <w:rsid w:val="005572CF"/>
    <w:rsid w:val="00557402"/>
    <w:rsid w:val="005620AF"/>
    <w:rsid w:val="00571248"/>
    <w:rsid w:val="005733A0"/>
    <w:rsid w:val="0057538F"/>
    <w:rsid w:val="005841B0"/>
    <w:rsid w:val="00584B18"/>
    <w:rsid w:val="00587982"/>
    <w:rsid w:val="00590BB9"/>
    <w:rsid w:val="00591E8E"/>
    <w:rsid w:val="005931BB"/>
    <w:rsid w:val="005A179A"/>
    <w:rsid w:val="005A3186"/>
    <w:rsid w:val="005A6B56"/>
    <w:rsid w:val="005B60B3"/>
    <w:rsid w:val="005B6D45"/>
    <w:rsid w:val="005C531C"/>
    <w:rsid w:val="005D1C42"/>
    <w:rsid w:val="005D565F"/>
    <w:rsid w:val="005E2861"/>
    <w:rsid w:val="005E36B8"/>
    <w:rsid w:val="005E5E27"/>
    <w:rsid w:val="005E6C29"/>
    <w:rsid w:val="005E744B"/>
    <w:rsid w:val="005F023C"/>
    <w:rsid w:val="005F4545"/>
    <w:rsid w:val="005F73E3"/>
    <w:rsid w:val="0060587D"/>
    <w:rsid w:val="00615778"/>
    <w:rsid w:val="006165CD"/>
    <w:rsid w:val="006252C1"/>
    <w:rsid w:val="00627236"/>
    <w:rsid w:val="006347CA"/>
    <w:rsid w:val="0063766A"/>
    <w:rsid w:val="006441C4"/>
    <w:rsid w:val="00647176"/>
    <w:rsid w:val="00652037"/>
    <w:rsid w:val="00652B1F"/>
    <w:rsid w:val="00657202"/>
    <w:rsid w:val="0065789A"/>
    <w:rsid w:val="00657B17"/>
    <w:rsid w:val="0069694F"/>
    <w:rsid w:val="006B3972"/>
    <w:rsid w:val="006D5977"/>
    <w:rsid w:val="006D624E"/>
    <w:rsid w:val="006F1464"/>
    <w:rsid w:val="006F541E"/>
    <w:rsid w:val="006F6842"/>
    <w:rsid w:val="006F7E9F"/>
    <w:rsid w:val="0070102F"/>
    <w:rsid w:val="00701898"/>
    <w:rsid w:val="007046AC"/>
    <w:rsid w:val="0072342D"/>
    <w:rsid w:val="007356A3"/>
    <w:rsid w:val="00736142"/>
    <w:rsid w:val="00745989"/>
    <w:rsid w:val="00746F6F"/>
    <w:rsid w:val="00761FCC"/>
    <w:rsid w:val="00781141"/>
    <w:rsid w:val="00782F43"/>
    <w:rsid w:val="00786000"/>
    <w:rsid w:val="007909E5"/>
    <w:rsid w:val="007942C8"/>
    <w:rsid w:val="00794BAB"/>
    <w:rsid w:val="007954A1"/>
    <w:rsid w:val="007A3E5C"/>
    <w:rsid w:val="007B10C4"/>
    <w:rsid w:val="007C0787"/>
    <w:rsid w:val="007D78B9"/>
    <w:rsid w:val="007E1D8A"/>
    <w:rsid w:val="007E517A"/>
    <w:rsid w:val="007F3B03"/>
    <w:rsid w:val="007F625C"/>
    <w:rsid w:val="008043DD"/>
    <w:rsid w:val="00805A06"/>
    <w:rsid w:val="00816903"/>
    <w:rsid w:val="00825792"/>
    <w:rsid w:val="00825E81"/>
    <w:rsid w:val="00827231"/>
    <w:rsid w:val="00831AA8"/>
    <w:rsid w:val="0084241B"/>
    <w:rsid w:val="00846E60"/>
    <w:rsid w:val="008561E1"/>
    <w:rsid w:val="0087178E"/>
    <w:rsid w:val="00871855"/>
    <w:rsid w:val="00874CD6"/>
    <w:rsid w:val="008810C6"/>
    <w:rsid w:val="008813BD"/>
    <w:rsid w:val="00884D24"/>
    <w:rsid w:val="0089204C"/>
    <w:rsid w:val="00892DE9"/>
    <w:rsid w:val="00895FB9"/>
    <w:rsid w:val="00897B07"/>
    <w:rsid w:val="008A08A9"/>
    <w:rsid w:val="008A5F69"/>
    <w:rsid w:val="008B66A2"/>
    <w:rsid w:val="008C3135"/>
    <w:rsid w:val="008C4FC6"/>
    <w:rsid w:val="008D388F"/>
    <w:rsid w:val="008D58FF"/>
    <w:rsid w:val="008D5AF7"/>
    <w:rsid w:val="008E482D"/>
    <w:rsid w:val="00900E17"/>
    <w:rsid w:val="0090265B"/>
    <w:rsid w:val="00902983"/>
    <w:rsid w:val="00903FEB"/>
    <w:rsid w:val="00906999"/>
    <w:rsid w:val="0091376C"/>
    <w:rsid w:val="009250C3"/>
    <w:rsid w:val="00930F04"/>
    <w:rsid w:val="009315F2"/>
    <w:rsid w:val="009349F5"/>
    <w:rsid w:val="00935F29"/>
    <w:rsid w:val="00936B80"/>
    <w:rsid w:val="00940675"/>
    <w:rsid w:val="00940B56"/>
    <w:rsid w:val="00941ABF"/>
    <w:rsid w:val="00941C58"/>
    <w:rsid w:val="00954F72"/>
    <w:rsid w:val="0095775F"/>
    <w:rsid w:val="00961BC1"/>
    <w:rsid w:val="00961D40"/>
    <w:rsid w:val="00962BFD"/>
    <w:rsid w:val="00963D8C"/>
    <w:rsid w:val="00970537"/>
    <w:rsid w:val="009717AC"/>
    <w:rsid w:val="009754DD"/>
    <w:rsid w:val="00976BAB"/>
    <w:rsid w:val="00982336"/>
    <w:rsid w:val="00992B0F"/>
    <w:rsid w:val="009A6337"/>
    <w:rsid w:val="009C06BA"/>
    <w:rsid w:val="009C6EB9"/>
    <w:rsid w:val="009C7B54"/>
    <w:rsid w:val="009E1FD7"/>
    <w:rsid w:val="009E7E6B"/>
    <w:rsid w:val="009F36CC"/>
    <w:rsid w:val="009F5BBE"/>
    <w:rsid w:val="00A01C70"/>
    <w:rsid w:val="00A02B5C"/>
    <w:rsid w:val="00A10EBA"/>
    <w:rsid w:val="00A13BC1"/>
    <w:rsid w:val="00A277FE"/>
    <w:rsid w:val="00A33C54"/>
    <w:rsid w:val="00A340AA"/>
    <w:rsid w:val="00A342D9"/>
    <w:rsid w:val="00A55395"/>
    <w:rsid w:val="00A57FBA"/>
    <w:rsid w:val="00A71EC6"/>
    <w:rsid w:val="00A73282"/>
    <w:rsid w:val="00A74561"/>
    <w:rsid w:val="00A77C60"/>
    <w:rsid w:val="00A77D00"/>
    <w:rsid w:val="00A8076E"/>
    <w:rsid w:val="00A8136E"/>
    <w:rsid w:val="00A839BC"/>
    <w:rsid w:val="00A9035A"/>
    <w:rsid w:val="00A934C5"/>
    <w:rsid w:val="00AA04D2"/>
    <w:rsid w:val="00AB5470"/>
    <w:rsid w:val="00AB5E84"/>
    <w:rsid w:val="00AB6C0E"/>
    <w:rsid w:val="00AC59AF"/>
    <w:rsid w:val="00AC5B16"/>
    <w:rsid w:val="00AD0464"/>
    <w:rsid w:val="00AD1B5D"/>
    <w:rsid w:val="00AD233C"/>
    <w:rsid w:val="00AD524C"/>
    <w:rsid w:val="00AD7CC9"/>
    <w:rsid w:val="00AF16DC"/>
    <w:rsid w:val="00AF7DD3"/>
    <w:rsid w:val="00B04953"/>
    <w:rsid w:val="00B05426"/>
    <w:rsid w:val="00B07FD4"/>
    <w:rsid w:val="00B152A2"/>
    <w:rsid w:val="00B16FF6"/>
    <w:rsid w:val="00B30065"/>
    <w:rsid w:val="00B32135"/>
    <w:rsid w:val="00B33FB0"/>
    <w:rsid w:val="00B34376"/>
    <w:rsid w:val="00B34962"/>
    <w:rsid w:val="00B36B93"/>
    <w:rsid w:val="00B43635"/>
    <w:rsid w:val="00B479CE"/>
    <w:rsid w:val="00B543F8"/>
    <w:rsid w:val="00B54B52"/>
    <w:rsid w:val="00B65195"/>
    <w:rsid w:val="00B70FB2"/>
    <w:rsid w:val="00B76131"/>
    <w:rsid w:val="00B83E69"/>
    <w:rsid w:val="00B90672"/>
    <w:rsid w:val="00B94327"/>
    <w:rsid w:val="00B971BC"/>
    <w:rsid w:val="00BA4BA0"/>
    <w:rsid w:val="00BA7414"/>
    <w:rsid w:val="00BC20FE"/>
    <w:rsid w:val="00BC2588"/>
    <w:rsid w:val="00BD057F"/>
    <w:rsid w:val="00BD1026"/>
    <w:rsid w:val="00BE35C9"/>
    <w:rsid w:val="00BE5877"/>
    <w:rsid w:val="00BE676A"/>
    <w:rsid w:val="00BF0B3B"/>
    <w:rsid w:val="00C02187"/>
    <w:rsid w:val="00C35864"/>
    <w:rsid w:val="00C40F8D"/>
    <w:rsid w:val="00C4219C"/>
    <w:rsid w:val="00C472EB"/>
    <w:rsid w:val="00C47D71"/>
    <w:rsid w:val="00C50251"/>
    <w:rsid w:val="00C527E0"/>
    <w:rsid w:val="00C60A06"/>
    <w:rsid w:val="00C66B68"/>
    <w:rsid w:val="00C71864"/>
    <w:rsid w:val="00C84480"/>
    <w:rsid w:val="00C96CC1"/>
    <w:rsid w:val="00CA43A7"/>
    <w:rsid w:val="00CB0BC7"/>
    <w:rsid w:val="00CC1FB5"/>
    <w:rsid w:val="00CC6C42"/>
    <w:rsid w:val="00CD46C7"/>
    <w:rsid w:val="00CD49FC"/>
    <w:rsid w:val="00CD7019"/>
    <w:rsid w:val="00CF0020"/>
    <w:rsid w:val="00CF12BD"/>
    <w:rsid w:val="00CF3448"/>
    <w:rsid w:val="00CF40C9"/>
    <w:rsid w:val="00CF7F94"/>
    <w:rsid w:val="00D01AB5"/>
    <w:rsid w:val="00D042F2"/>
    <w:rsid w:val="00D0584F"/>
    <w:rsid w:val="00D10DCC"/>
    <w:rsid w:val="00D1277F"/>
    <w:rsid w:val="00D140DE"/>
    <w:rsid w:val="00D14CA0"/>
    <w:rsid w:val="00D209A5"/>
    <w:rsid w:val="00D216D7"/>
    <w:rsid w:val="00D22026"/>
    <w:rsid w:val="00D40056"/>
    <w:rsid w:val="00D42C2A"/>
    <w:rsid w:val="00D45571"/>
    <w:rsid w:val="00D46661"/>
    <w:rsid w:val="00D54320"/>
    <w:rsid w:val="00D61F53"/>
    <w:rsid w:val="00D65FA9"/>
    <w:rsid w:val="00D86A19"/>
    <w:rsid w:val="00DA106F"/>
    <w:rsid w:val="00DA28A7"/>
    <w:rsid w:val="00DA4DB1"/>
    <w:rsid w:val="00DA742A"/>
    <w:rsid w:val="00DC0C6B"/>
    <w:rsid w:val="00DC3522"/>
    <w:rsid w:val="00DC3932"/>
    <w:rsid w:val="00DE1D1B"/>
    <w:rsid w:val="00DE286E"/>
    <w:rsid w:val="00DE2F80"/>
    <w:rsid w:val="00DE44A0"/>
    <w:rsid w:val="00DE5F73"/>
    <w:rsid w:val="00DE7D00"/>
    <w:rsid w:val="00DF092B"/>
    <w:rsid w:val="00DF70D6"/>
    <w:rsid w:val="00E04C4B"/>
    <w:rsid w:val="00E04DB2"/>
    <w:rsid w:val="00E136CF"/>
    <w:rsid w:val="00E16678"/>
    <w:rsid w:val="00E20805"/>
    <w:rsid w:val="00E279DE"/>
    <w:rsid w:val="00E340A0"/>
    <w:rsid w:val="00E34E31"/>
    <w:rsid w:val="00E403FF"/>
    <w:rsid w:val="00E41516"/>
    <w:rsid w:val="00E4367D"/>
    <w:rsid w:val="00E524A6"/>
    <w:rsid w:val="00E52902"/>
    <w:rsid w:val="00E62597"/>
    <w:rsid w:val="00E70D8C"/>
    <w:rsid w:val="00E72B10"/>
    <w:rsid w:val="00E86C0C"/>
    <w:rsid w:val="00E90160"/>
    <w:rsid w:val="00EA2891"/>
    <w:rsid w:val="00EA4614"/>
    <w:rsid w:val="00EB3B29"/>
    <w:rsid w:val="00EC1F91"/>
    <w:rsid w:val="00EC3A2D"/>
    <w:rsid w:val="00ED20AD"/>
    <w:rsid w:val="00EE0B6D"/>
    <w:rsid w:val="00EE2E24"/>
    <w:rsid w:val="00EE4EEF"/>
    <w:rsid w:val="00EE53DA"/>
    <w:rsid w:val="00EF20C2"/>
    <w:rsid w:val="00EF4651"/>
    <w:rsid w:val="00EF5A8F"/>
    <w:rsid w:val="00F03924"/>
    <w:rsid w:val="00F1600C"/>
    <w:rsid w:val="00F21C6B"/>
    <w:rsid w:val="00F32840"/>
    <w:rsid w:val="00F33CB6"/>
    <w:rsid w:val="00F35A33"/>
    <w:rsid w:val="00F51C59"/>
    <w:rsid w:val="00F57A91"/>
    <w:rsid w:val="00F619C9"/>
    <w:rsid w:val="00F633A2"/>
    <w:rsid w:val="00F709D1"/>
    <w:rsid w:val="00F80BC8"/>
    <w:rsid w:val="00F80C21"/>
    <w:rsid w:val="00F9005A"/>
    <w:rsid w:val="00F90B37"/>
    <w:rsid w:val="00F92771"/>
    <w:rsid w:val="00F93581"/>
    <w:rsid w:val="00F97552"/>
    <w:rsid w:val="00FA0AD9"/>
    <w:rsid w:val="00FA11F5"/>
    <w:rsid w:val="00FA148B"/>
    <w:rsid w:val="00FA4BC7"/>
    <w:rsid w:val="00FA516C"/>
    <w:rsid w:val="00FA5DF2"/>
    <w:rsid w:val="00FA5FC7"/>
    <w:rsid w:val="00FB292E"/>
    <w:rsid w:val="00FB7789"/>
    <w:rsid w:val="00FC1408"/>
    <w:rsid w:val="00FC34EF"/>
    <w:rsid w:val="00FC3551"/>
    <w:rsid w:val="00FD3D3B"/>
    <w:rsid w:val="00FE3088"/>
    <w:rsid w:val="00FE3992"/>
    <w:rsid w:val="00FE4FC8"/>
    <w:rsid w:val="00FF0115"/>
    <w:rsid w:val="00FF0F8F"/>
    <w:rsid w:val="00FF265B"/>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character" w:customStyle="1" w:styleId="writer">
    <w:name w:val="writer"/>
    <w:basedOn w:val="a0"/>
    <w:rsid w:val="003907F4"/>
  </w:style>
  <w:style w:type="character" w:customStyle="1" w:styleId="read-num">
    <w:name w:val="read-num"/>
    <w:basedOn w:val="a0"/>
    <w:rsid w:val="003907F4"/>
  </w:style>
  <w:style w:type="character" w:customStyle="1" w:styleId="comment-num">
    <w:name w:val="comment-num"/>
    <w:basedOn w:val="a0"/>
    <w:rsid w:val="003907F4"/>
  </w:style>
  <w:style w:type="character" w:customStyle="1" w:styleId="dwrite">
    <w:name w:val="d_write"/>
    <w:basedOn w:val="a0"/>
    <w:rsid w:val="002436A2"/>
    <w:rPr>
      <w:color w:val="B12923"/>
    </w:rPr>
  </w:style>
  <w:style w:type="character" w:customStyle="1" w:styleId="acatalog">
    <w:name w:val="a_catalog"/>
    <w:basedOn w:val="a0"/>
    <w:rsid w:val="007F625C"/>
  </w:style>
  <w:style w:type="character" w:customStyle="1" w:styleId="asource">
    <w:name w:val="a_source"/>
    <w:basedOn w:val="a0"/>
    <w:rsid w:val="007F625C"/>
  </w:style>
  <w:style w:type="character" w:customStyle="1" w:styleId="atime">
    <w:name w:val="a_time"/>
    <w:basedOn w:val="a0"/>
    <w:rsid w:val="007F625C"/>
  </w:style>
  <w:style w:type="character" w:customStyle="1" w:styleId="acommentnum">
    <w:name w:val="a_commentnum"/>
    <w:basedOn w:val="a0"/>
    <w:rsid w:val="007F625C"/>
  </w:style>
  <w:style w:type="character" w:customStyle="1" w:styleId="ailike">
    <w:name w:val="a_ilike"/>
    <w:basedOn w:val="a0"/>
    <w:rsid w:val="007F625C"/>
  </w:style>
  <w:style w:type="paragraph" w:customStyle="1" w:styleId="titdd-article">
    <w:name w:val="titdd-article"/>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7F625C"/>
    <w:pPr>
      <w:widowControl/>
      <w:spacing w:before="100" w:beforeAutospacing="1" w:after="100" w:afterAutospacing="1"/>
      <w:jc w:val="left"/>
    </w:pPr>
    <w:rPr>
      <w:rFonts w:ascii="宋体" w:hAnsi="宋体" w:cs="宋体"/>
      <w:kern w:val="0"/>
      <w:sz w:val="24"/>
      <w:szCs w:val="24"/>
    </w:rPr>
  </w:style>
  <w:style w:type="character" w:customStyle="1" w:styleId="gwdtitle">
    <w:name w:val="gwdtitle"/>
    <w:basedOn w:val="a0"/>
    <w:rsid w:val="00AD7CC9"/>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01331416">
      <w:bodyDiv w:val="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11" w:color="auto"/>
            <w:left w:val="none" w:sz="0" w:space="0" w:color="auto"/>
            <w:bottom w:val="single" w:sz="6" w:space="11" w:color="E7E7E7"/>
            <w:right w:val="none" w:sz="0" w:space="0" w:color="auto"/>
          </w:divBdr>
          <w:divsChild>
            <w:div w:id="1592424799">
              <w:marLeft w:val="0"/>
              <w:marRight w:val="0"/>
              <w:marTop w:val="0"/>
              <w:marBottom w:val="0"/>
              <w:divBdr>
                <w:top w:val="none" w:sz="0" w:space="0" w:color="auto"/>
                <w:left w:val="none" w:sz="0" w:space="0" w:color="auto"/>
                <w:bottom w:val="none" w:sz="0" w:space="0" w:color="auto"/>
                <w:right w:val="none" w:sz="0" w:space="0" w:color="auto"/>
              </w:divBdr>
              <w:divsChild>
                <w:div w:id="1250113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1302049">
          <w:marLeft w:val="0"/>
          <w:marRight w:val="0"/>
          <w:marTop w:val="0"/>
          <w:marBottom w:val="360"/>
          <w:divBdr>
            <w:top w:val="none" w:sz="0" w:space="0" w:color="auto"/>
            <w:left w:val="none" w:sz="0" w:space="0" w:color="auto"/>
            <w:bottom w:val="none" w:sz="0" w:space="0" w:color="auto"/>
            <w:right w:val="none" w:sz="0" w:space="0" w:color="auto"/>
          </w:divBdr>
        </w:div>
      </w:divsChild>
    </w:div>
    <w:div w:id="209073194">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73720854">
      <w:bodyDiv w:val="1"/>
      <w:marLeft w:val="0"/>
      <w:marRight w:val="0"/>
      <w:marTop w:val="0"/>
      <w:marBottom w:val="0"/>
      <w:divBdr>
        <w:top w:val="none" w:sz="0" w:space="0" w:color="auto"/>
        <w:left w:val="none" w:sz="0" w:space="0" w:color="auto"/>
        <w:bottom w:val="none" w:sz="0" w:space="0" w:color="auto"/>
        <w:right w:val="none" w:sz="0" w:space="0" w:color="auto"/>
      </w:divBdr>
      <w:divsChild>
        <w:div w:id="1793285504">
          <w:marLeft w:val="0"/>
          <w:marRight w:val="0"/>
          <w:marTop w:val="0"/>
          <w:marBottom w:val="0"/>
          <w:divBdr>
            <w:top w:val="single" w:sz="6" w:space="0" w:color="BED2EB"/>
            <w:left w:val="single" w:sz="6" w:space="0" w:color="BED2EB"/>
            <w:bottom w:val="single" w:sz="6" w:space="0" w:color="BED2EB"/>
            <w:right w:val="single" w:sz="6" w:space="0" w:color="BED2EB"/>
          </w:divBdr>
          <w:divsChild>
            <w:div w:id="2134055864">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14611894">
      <w:bodyDiv w:val="1"/>
      <w:marLeft w:val="0"/>
      <w:marRight w:val="0"/>
      <w:marTop w:val="0"/>
      <w:marBottom w:val="0"/>
      <w:divBdr>
        <w:top w:val="none" w:sz="0" w:space="0" w:color="auto"/>
        <w:left w:val="none" w:sz="0" w:space="0" w:color="auto"/>
        <w:bottom w:val="none" w:sz="0" w:space="0" w:color="auto"/>
        <w:right w:val="none" w:sz="0" w:space="0" w:color="auto"/>
      </w:divBdr>
      <w:divsChild>
        <w:div w:id="1062173005">
          <w:marLeft w:val="0"/>
          <w:marRight w:val="0"/>
          <w:marTop w:val="0"/>
          <w:marBottom w:val="0"/>
          <w:divBdr>
            <w:top w:val="none" w:sz="0" w:space="0" w:color="auto"/>
            <w:left w:val="none" w:sz="0" w:space="0" w:color="auto"/>
            <w:bottom w:val="single" w:sz="6" w:space="8" w:color="D9D9D9"/>
            <w:right w:val="none" w:sz="0" w:space="0" w:color="auto"/>
          </w:divBdr>
        </w:div>
        <w:div w:id="683942241">
          <w:marLeft w:val="0"/>
          <w:marRight w:val="0"/>
          <w:marTop w:val="0"/>
          <w:marBottom w:val="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34319579">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30675227">
      <w:bodyDiv w:val="1"/>
      <w:marLeft w:val="0"/>
      <w:marRight w:val="0"/>
      <w:marTop w:val="0"/>
      <w:marBottom w:val="0"/>
      <w:divBdr>
        <w:top w:val="none" w:sz="0" w:space="0" w:color="auto"/>
        <w:left w:val="none" w:sz="0" w:space="0" w:color="auto"/>
        <w:bottom w:val="none" w:sz="0" w:space="0" w:color="auto"/>
        <w:right w:val="none" w:sz="0" w:space="0" w:color="auto"/>
      </w:divBdr>
    </w:div>
    <w:div w:id="633951721">
      <w:bodyDiv w:val="1"/>
      <w:marLeft w:val="0"/>
      <w:marRight w:val="0"/>
      <w:marTop w:val="0"/>
      <w:marBottom w:val="0"/>
      <w:divBdr>
        <w:top w:val="none" w:sz="0" w:space="0" w:color="auto"/>
        <w:left w:val="none" w:sz="0" w:space="0" w:color="auto"/>
        <w:bottom w:val="none" w:sz="0" w:space="0" w:color="auto"/>
        <w:right w:val="none" w:sz="0" w:space="0" w:color="auto"/>
      </w:divBdr>
      <w:divsChild>
        <w:div w:id="1613633725">
          <w:marLeft w:val="0"/>
          <w:marRight w:val="0"/>
          <w:marTop w:val="0"/>
          <w:marBottom w:val="0"/>
          <w:divBdr>
            <w:top w:val="single" w:sz="6" w:space="0" w:color="BED2EB"/>
            <w:left w:val="single" w:sz="6" w:space="0" w:color="BED2EB"/>
            <w:bottom w:val="single" w:sz="6" w:space="0" w:color="BED2EB"/>
            <w:right w:val="single" w:sz="6" w:space="0" w:color="BED2EB"/>
          </w:divBdr>
          <w:divsChild>
            <w:div w:id="1801923940">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770050801">
      <w:bodyDiv w:val="1"/>
      <w:marLeft w:val="0"/>
      <w:marRight w:val="0"/>
      <w:marTop w:val="0"/>
      <w:marBottom w:val="0"/>
      <w:divBdr>
        <w:top w:val="none" w:sz="0" w:space="0" w:color="auto"/>
        <w:left w:val="none" w:sz="0" w:space="0" w:color="auto"/>
        <w:bottom w:val="none" w:sz="0" w:space="0" w:color="auto"/>
        <w:right w:val="none" w:sz="0" w:space="0" w:color="auto"/>
      </w:divBdr>
    </w:div>
    <w:div w:id="845826388">
      <w:bodyDiv w:val="1"/>
      <w:marLeft w:val="0"/>
      <w:marRight w:val="0"/>
      <w:marTop w:val="0"/>
      <w:marBottom w:val="0"/>
      <w:divBdr>
        <w:top w:val="none" w:sz="0" w:space="0" w:color="auto"/>
        <w:left w:val="none" w:sz="0" w:space="0" w:color="auto"/>
        <w:bottom w:val="none" w:sz="0" w:space="0" w:color="auto"/>
        <w:right w:val="none" w:sz="0" w:space="0" w:color="auto"/>
      </w:divBdr>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963344222">
      <w:bodyDiv w:val="1"/>
      <w:marLeft w:val="0"/>
      <w:marRight w:val="0"/>
      <w:marTop w:val="0"/>
      <w:marBottom w:val="0"/>
      <w:divBdr>
        <w:top w:val="none" w:sz="0" w:space="0" w:color="auto"/>
        <w:left w:val="none" w:sz="0" w:space="0" w:color="auto"/>
        <w:bottom w:val="none" w:sz="0" w:space="0" w:color="auto"/>
        <w:right w:val="none" w:sz="0" w:space="0" w:color="auto"/>
      </w:divBdr>
      <w:divsChild>
        <w:div w:id="216405959">
          <w:marLeft w:val="0"/>
          <w:marRight w:val="0"/>
          <w:marTop w:val="0"/>
          <w:marBottom w:val="0"/>
          <w:divBdr>
            <w:top w:val="none" w:sz="0" w:space="0" w:color="auto"/>
            <w:left w:val="none" w:sz="0" w:space="0" w:color="auto"/>
            <w:bottom w:val="none" w:sz="0" w:space="0" w:color="auto"/>
            <w:right w:val="none" w:sz="0" w:space="0" w:color="auto"/>
          </w:divBdr>
        </w:div>
      </w:divsChild>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21818701">
      <w:bodyDiv w:val="1"/>
      <w:marLeft w:val="0"/>
      <w:marRight w:val="0"/>
      <w:marTop w:val="0"/>
      <w:marBottom w:val="0"/>
      <w:divBdr>
        <w:top w:val="none" w:sz="0" w:space="0" w:color="auto"/>
        <w:left w:val="none" w:sz="0" w:space="0" w:color="auto"/>
        <w:bottom w:val="none" w:sz="0" w:space="0" w:color="auto"/>
        <w:right w:val="none" w:sz="0" w:space="0" w:color="auto"/>
      </w:divBdr>
      <w:divsChild>
        <w:div w:id="1251819529">
          <w:marLeft w:val="0"/>
          <w:marRight w:val="0"/>
          <w:marTop w:val="0"/>
          <w:marBottom w:val="225"/>
          <w:divBdr>
            <w:top w:val="none" w:sz="0" w:space="0" w:color="auto"/>
            <w:left w:val="none" w:sz="0" w:space="0" w:color="auto"/>
            <w:bottom w:val="none" w:sz="0" w:space="0" w:color="auto"/>
            <w:right w:val="none" w:sz="0" w:space="0" w:color="auto"/>
          </w:divBdr>
          <w:divsChild>
            <w:div w:id="1280986666">
              <w:marLeft w:val="0"/>
              <w:marRight w:val="0"/>
              <w:marTop w:val="0"/>
              <w:marBottom w:val="0"/>
              <w:divBdr>
                <w:top w:val="none" w:sz="0" w:space="0" w:color="auto"/>
                <w:left w:val="none" w:sz="0" w:space="0" w:color="auto"/>
                <w:bottom w:val="none" w:sz="0" w:space="0" w:color="auto"/>
                <w:right w:val="none" w:sz="0" w:space="0" w:color="auto"/>
              </w:divBdr>
              <w:divsChild>
                <w:div w:id="940842287">
                  <w:marLeft w:val="0"/>
                  <w:marRight w:val="0"/>
                  <w:marTop w:val="0"/>
                  <w:marBottom w:val="0"/>
                  <w:divBdr>
                    <w:top w:val="none" w:sz="0" w:space="0" w:color="auto"/>
                    <w:left w:val="none" w:sz="0" w:space="0" w:color="auto"/>
                    <w:bottom w:val="none" w:sz="0" w:space="0" w:color="auto"/>
                    <w:right w:val="none" w:sz="0" w:space="0" w:color="auto"/>
                  </w:divBdr>
                </w:div>
                <w:div w:id="5883186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2331843">
          <w:marLeft w:val="0"/>
          <w:marRight w:val="0"/>
          <w:marTop w:val="0"/>
          <w:marBottom w:val="0"/>
          <w:divBdr>
            <w:top w:val="none" w:sz="0" w:space="0" w:color="auto"/>
            <w:left w:val="none" w:sz="0" w:space="0" w:color="auto"/>
            <w:bottom w:val="none" w:sz="0" w:space="0" w:color="auto"/>
            <w:right w:val="none" w:sz="0" w:space="0" w:color="auto"/>
          </w:divBdr>
          <w:divsChild>
            <w:div w:id="1164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397506480">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64152113">
      <w:bodyDiv w:val="1"/>
      <w:marLeft w:val="0"/>
      <w:marRight w:val="0"/>
      <w:marTop w:val="0"/>
      <w:marBottom w:val="0"/>
      <w:divBdr>
        <w:top w:val="none" w:sz="0" w:space="0" w:color="auto"/>
        <w:left w:val="none" w:sz="0" w:space="0" w:color="auto"/>
        <w:bottom w:val="none" w:sz="0" w:space="0" w:color="auto"/>
        <w:right w:val="none" w:sz="0" w:space="0" w:color="auto"/>
      </w:divBdr>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07805272">
      <w:bodyDiv w:val="1"/>
      <w:marLeft w:val="0"/>
      <w:marRight w:val="0"/>
      <w:marTop w:val="0"/>
      <w:marBottom w:val="0"/>
      <w:divBdr>
        <w:top w:val="none" w:sz="0" w:space="0" w:color="auto"/>
        <w:left w:val="none" w:sz="0" w:space="0" w:color="auto"/>
        <w:bottom w:val="none" w:sz="0" w:space="0" w:color="auto"/>
        <w:right w:val="none" w:sz="0" w:space="0" w:color="auto"/>
      </w:divBdr>
      <w:divsChild>
        <w:div w:id="1990401025">
          <w:marLeft w:val="0"/>
          <w:marRight w:val="0"/>
          <w:marTop w:val="0"/>
          <w:marBottom w:val="0"/>
          <w:divBdr>
            <w:top w:val="none" w:sz="0" w:space="0" w:color="auto"/>
            <w:left w:val="none" w:sz="0" w:space="0" w:color="auto"/>
            <w:bottom w:val="none" w:sz="0" w:space="0" w:color="auto"/>
            <w:right w:val="none" w:sz="0" w:space="0" w:color="auto"/>
          </w:divBdr>
          <w:divsChild>
            <w:div w:id="2003502567">
              <w:marLeft w:val="0"/>
              <w:marRight w:val="0"/>
              <w:marTop w:val="0"/>
              <w:marBottom w:val="0"/>
              <w:divBdr>
                <w:top w:val="none" w:sz="0" w:space="0" w:color="auto"/>
                <w:left w:val="none" w:sz="0" w:space="0" w:color="auto"/>
                <w:bottom w:val="none" w:sz="0" w:space="0" w:color="auto"/>
                <w:right w:val="none" w:sz="0" w:space="0" w:color="auto"/>
              </w:divBdr>
              <w:divsChild>
                <w:div w:id="1238516720">
                  <w:marLeft w:val="0"/>
                  <w:marRight w:val="0"/>
                  <w:marTop w:val="0"/>
                  <w:marBottom w:val="0"/>
                  <w:divBdr>
                    <w:top w:val="none" w:sz="0" w:space="0" w:color="auto"/>
                    <w:left w:val="none" w:sz="0" w:space="0" w:color="auto"/>
                    <w:bottom w:val="none" w:sz="0" w:space="0" w:color="auto"/>
                    <w:right w:val="none" w:sz="0" w:space="0" w:color="auto"/>
                  </w:divBdr>
                  <w:divsChild>
                    <w:div w:id="2018994068">
                      <w:marLeft w:val="0"/>
                      <w:marRight w:val="0"/>
                      <w:marTop w:val="0"/>
                      <w:marBottom w:val="0"/>
                      <w:divBdr>
                        <w:top w:val="none" w:sz="0" w:space="0" w:color="auto"/>
                        <w:left w:val="none" w:sz="0" w:space="0" w:color="auto"/>
                        <w:bottom w:val="none" w:sz="0" w:space="0" w:color="auto"/>
                        <w:right w:val="none" w:sz="0" w:space="0" w:color="auto"/>
                      </w:divBdr>
                      <w:divsChild>
                        <w:div w:id="10223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sChild>
        <w:div w:id="1036852165">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23433447">
      <w:bodyDiv w:val="1"/>
      <w:marLeft w:val="0"/>
      <w:marRight w:val="0"/>
      <w:marTop w:val="0"/>
      <w:marBottom w:val="0"/>
      <w:divBdr>
        <w:top w:val="none" w:sz="0" w:space="0" w:color="auto"/>
        <w:left w:val="none" w:sz="0" w:space="0" w:color="auto"/>
        <w:bottom w:val="none" w:sz="0" w:space="0" w:color="auto"/>
        <w:right w:val="none" w:sz="0" w:space="0" w:color="auto"/>
      </w:divBdr>
      <w:divsChild>
        <w:div w:id="835733281">
          <w:marLeft w:val="0"/>
          <w:marRight w:val="0"/>
          <w:marTop w:val="0"/>
          <w:marBottom w:val="0"/>
          <w:divBdr>
            <w:top w:val="none" w:sz="0" w:space="0" w:color="auto"/>
            <w:left w:val="none" w:sz="0" w:space="0" w:color="auto"/>
            <w:bottom w:val="single" w:sz="6" w:space="0" w:color="E8E8E8"/>
            <w:right w:val="none" w:sz="0" w:space="0" w:color="auto"/>
          </w:divBdr>
          <w:divsChild>
            <w:div w:id="1659268714">
              <w:marLeft w:val="0"/>
              <w:marRight w:val="0"/>
              <w:marTop w:val="225"/>
              <w:marBottom w:val="0"/>
              <w:divBdr>
                <w:top w:val="none" w:sz="0" w:space="0" w:color="auto"/>
                <w:left w:val="none" w:sz="0" w:space="0" w:color="auto"/>
                <w:bottom w:val="none" w:sz="0" w:space="0" w:color="auto"/>
                <w:right w:val="none" w:sz="0" w:space="0" w:color="auto"/>
              </w:divBdr>
            </w:div>
            <w:div w:id="1928422081">
              <w:marLeft w:val="0"/>
              <w:marRight w:val="0"/>
              <w:marTop w:val="0"/>
              <w:marBottom w:val="0"/>
              <w:divBdr>
                <w:top w:val="none" w:sz="0" w:space="0" w:color="auto"/>
                <w:left w:val="none" w:sz="0" w:space="0" w:color="auto"/>
                <w:bottom w:val="none" w:sz="0" w:space="0" w:color="auto"/>
                <w:right w:val="none" w:sz="0" w:space="0" w:color="auto"/>
              </w:divBdr>
            </w:div>
          </w:divsChild>
        </w:div>
        <w:div w:id="100417350">
          <w:marLeft w:val="0"/>
          <w:marRight w:val="0"/>
          <w:marTop w:val="150"/>
          <w:marBottom w:val="0"/>
          <w:divBdr>
            <w:top w:val="none" w:sz="0" w:space="0" w:color="auto"/>
            <w:left w:val="none" w:sz="0" w:space="0" w:color="auto"/>
            <w:bottom w:val="none" w:sz="0" w:space="0" w:color="auto"/>
            <w:right w:val="none" w:sz="0" w:space="0" w:color="auto"/>
          </w:divBdr>
          <w:divsChild>
            <w:div w:id="1543328418">
              <w:marLeft w:val="0"/>
              <w:marRight w:val="0"/>
              <w:marTop w:val="0"/>
              <w:marBottom w:val="0"/>
              <w:divBdr>
                <w:top w:val="none" w:sz="0" w:space="0" w:color="auto"/>
                <w:left w:val="none" w:sz="0" w:space="0" w:color="auto"/>
                <w:bottom w:val="none" w:sz="0" w:space="0" w:color="auto"/>
                <w:right w:val="none" w:sz="0" w:space="0" w:color="auto"/>
              </w:divBdr>
            </w:div>
            <w:div w:id="1812940331">
              <w:marLeft w:val="0"/>
              <w:marRight w:val="0"/>
              <w:marTop w:val="0"/>
              <w:marBottom w:val="0"/>
              <w:divBdr>
                <w:top w:val="none" w:sz="0" w:space="0" w:color="auto"/>
                <w:left w:val="none" w:sz="0" w:space="0" w:color="auto"/>
                <w:bottom w:val="none" w:sz="0" w:space="0" w:color="auto"/>
                <w:right w:val="none" w:sz="0" w:space="0" w:color="auto"/>
              </w:divBdr>
              <w:divsChild>
                <w:div w:id="1275669797">
                  <w:marLeft w:val="0"/>
                  <w:marRight w:val="0"/>
                  <w:marTop w:val="0"/>
                  <w:marBottom w:val="0"/>
                  <w:divBdr>
                    <w:top w:val="none" w:sz="0" w:space="0" w:color="auto"/>
                    <w:left w:val="none" w:sz="0" w:space="0" w:color="auto"/>
                    <w:bottom w:val="none" w:sz="0" w:space="0" w:color="auto"/>
                    <w:right w:val="none" w:sz="0" w:space="0" w:color="auto"/>
                  </w:divBdr>
                  <w:divsChild>
                    <w:div w:id="1098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85519227">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 w:id="21244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835</Words>
  <Characters>4766</Characters>
  <Application>Microsoft Office Word</Application>
  <DocSecurity>0</DocSecurity>
  <Lines>39</Lines>
  <Paragraphs>11</Paragraphs>
  <ScaleCrop>false</ScaleCrop>
  <Company>微软中国</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3</cp:revision>
  <cp:lastPrinted>2017-07-20T09:47:00Z</cp:lastPrinted>
  <dcterms:created xsi:type="dcterms:W3CDTF">2017-08-21T03:06:00Z</dcterms:created>
  <dcterms:modified xsi:type="dcterms:W3CDTF">2017-08-21T03:30:00Z</dcterms:modified>
</cp:coreProperties>
</file>