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542" w:firstLineChars="150"/>
        <w:jc w:val="center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201</w:t>
      </w:r>
      <w:r>
        <w:rPr>
          <w:rFonts w:hint="eastAsia" w:ascii="仿宋_GB2312" w:hAnsi="宋体" w:eastAsia="仿宋_GB2312"/>
          <w:b/>
          <w:kern w:val="0"/>
          <w:sz w:val="36"/>
          <w:szCs w:val="36"/>
          <w:lang w:val="en-US" w:eastAsia="zh-CN"/>
        </w:rPr>
        <w:t>8</w:t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年度陕西省卫生</w:t>
      </w:r>
      <w:r>
        <w:rPr>
          <w:rFonts w:hint="eastAsia" w:ascii="仿宋_GB2312" w:hAnsi="宋体" w:eastAsia="仿宋_GB2312"/>
          <w:b/>
          <w:kern w:val="0"/>
          <w:sz w:val="36"/>
          <w:szCs w:val="36"/>
          <w:lang w:eastAsia="zh-CN"/>
        </w:rPr>
        <w:t>健康</w:t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科研基金项目分配表</w:t>
      </w:r>
    </w:p>
    <w:p>
      <w:pPr>
        <w:autoSpaceDE w:val="0"/>
        <w:autoSpaceDN w:val="0"/>
        <w:adjustRightInd w:val="0"/>
        <w:spacing w:line="560" w:lineRule="exact"/>
        <w:ind w:firstLine="540" w:firstLineChars="150"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tbl>
      <w:tblPr>
        <w:tblStyle w:val="3"/>
        <w:tblW w:w="8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0"/>
        <w:gridCol w:w="720"/>
        <w:gridCol w:w="720"/>
        <w:gridCol w:w="720"/>
        <w:gridCol w:w="720"/>
        <w:gridCol w:w="720"/>
        <w:gridCol w:w="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A类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B类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C类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D类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E类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西安交通大学第二附属医院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B3721"/>
    <w:rsid w:val="20B57786"/>
    <w:rsid w:val="5D670DDF"/>
    <w:rsid w:val="68796D72"/>
    <w:rsid w:val="7030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LiJian</dc:creator>
  <cp:lastModifiedBy>Administrator</cp:lastModifiedBy>
  <dcterms:modified xsi:type="dcterms:W3CDTF">2018-09-21T08:04:51Z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