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43" w:rsidRPr="00D7693D" w:rsidRDefault="00BC5A43" w:rsidP="00BC5A43">
      <w:pPr>
        <w:widowControl/>
        <w:spacing w:line="240" w:lineRule="auto"/>
        <w:ind w:right="420" w:firstLineChars="100" w:firstLine="380"/>
        <w:jc w:val="left"/>
        <w:rPr>
          <w:rFonts w:ascii="微软雅黑" w:eastAsia="微软雅黑" w:hAnsi="微软雅黑" w:cs="宋体"/>
          <w:color w:val="333333"/>
          <w:kern w:val="0"/>
          <w:sz w:val="38"/>
          <w:szCs w:val="38"/>
        </w:rPr>
      </w:pPr>
    </w:p>
    <w:p w:rsidR="00BC5A43" w:rsidRPr="00D36936" w:rsidRDefault="00BC5A43" w:rsidP="00BC5A43">
      <w:pPr>
        <w:widowControl/>
        <w:spacing w:line="240" w:lineRule="auto"/>
        <w:ind w:firstLineChars="250" w:firstLine="700"/>
        <w:jc w:val="left"/>
        <w:rPr>
          <w:rFonts w:ascii="微软雅黑" w:eastAsia="微软雅黑" w:hAnsi="微软雅黑" w:cs="宋体"/>
          <w:color w:val="333333"/>
          <w:kern w:val="0"/>
          <w:sz w:val="28"/>
          <w:szCs w:val="28"/>
        </w:rPr>
      </w:pPr>
      <w:r w:rsidRPr="00D36936">
        <w:rPr>
          <w:rFonts w:ascii="微软雅黑" w:eastAsia="微软雅黑" w:hAnsi="微软雅黑" w:cs="宋体" w:hint="eastAsia"/>
          <w:color w:val="333333"/>
          <w:kern w:val="0"/>
          <w:sz w:val="28"/>
          <w:szCs w:val="28"/>
        </w:rPr>
        <w:t>各社区市、杨凌示范区卫生健康局（委），西咸新区教育卫体局，韩城市、神木市、府谷县卫生健康局，各委直委管医院：</w:t>
      </w:r>
    </w:p>
    <w:p w:rsidR="00BC5A43" w:rsidRDefault="00BC5A43" w:rsidP="00BC5A43">
      <w:pPr>
        <w:widowControl/>
        <w:spacing w:line="240" w:lineRule="auto"/>
        <w:ind w:firstLineChars="200" w:firstLine="560"/>
        <w:jc w:val="left"/>
        <w:rPr>
          <w:rFonts w:ascii="微软雅黑" w:eastAsia="微软雅黑" w:hAnsi="微软雅黑" w:cs="宋体"/>
          <w:color w:val="333333"/>
          <w:kern w:val="0"/>
          <w:sz w:val="28"/>
          <w:szCs w:val="28"/>
        </w:rPr>
      </w:pPr>
      <w:r w:rsidRPr="00D36936">
        <w:rPr>
          <w:rFonts w:ascii="微软雅黑" w:eastAsia="微软雅黑" w:hAnsi="微软雅黑" w:cs="宋体" w:hint="eastAsia"/>
          <w:color w:val="333333"/>
          <w:kern w:val="0"/>
          <w:sz w:val="28"/>
          <w:szCs w:val="28"/>
        </w:rPr>
        <w:t>现将国家</w:t>
      </w:r>
      <w:r w:rsidRPr="004A1A7C">
        <w:rPr>
          <w:rFonts w:ascii="微软雅黑" w:eastAsia="微软雅黑" w:hAnsi="微软雅黑" w:cs="宋体" w:hint="eastAsia"/>
          <w:color w:val="333333"/>
          <w:kern w:val="0"/>
          <w:sz w:val="28"/>
          <w:szCs w:val="28"/>
        </w:rPr>
        <w:t>国家卫生健康委办公厅</w:t>
      </w:r>
      <w:r>
        <w:rPr>
          <w:rFonts w:ascii="微软雅黑" w:eastAsia="微软雅黑" w:hAnsi="微软雅黑" w:cs="宋体" w:hint="eastAsia"/>
          <w:color w:val="333333"/>
          <w:kern w:val="0"/>
          <w:sz w:val="28"/>
          <w:szCs w:val="28"/>
        </w:rPr>
        <w:t>《</w:t>
      </w:r>
      <w:r w:rsidRPr="004A1A7C">
        <w:rPr>
          <w:rFonts w:ascii="微软雅黑" w:eastAsia="微软雅黑" w:hAnsi="微软雅黑" w:cs="宋体" w:hint="eastAsia"/>
          <w:color w:val="333333"/>
          <w:kern w:val="0"/>
          <w:sz w:val="28"/>
          <w:szCs w:val="28"/>
        </w:rPr>
        <w:t>关于印发（综合医院风湿免疫科建设与管理指南（试行）的通知）</w:t>
      </w:r>
      <w:r>
        <w:rPr>
          <w:rFonts w:ascii="微软雅黑" w:eastAsia="微软雅黑" w:hAnsi="微软雅黑" w:cs="宋体" w:hint="eastAsia"/>
          <w:color w:val="333333"/>
          <w:kern w:val="0"/>
          <w:sz w:val="28"/>
          <w:szCs w:val="28"/>
        </w:rPr>
        <w:t>》（国卫办医涵【2019】792号）转发给你们。</w:t>
      </w:r>
    </w:p>
    <w:p w:rsidR="00BC5A43" w:rsidRDefault="00BC5A43" w:rsidP="00BC5A43">
      <w:pPr>
        <w:widowControl/>
        <w:spacing w:line="240" w:lineRule="auto"/>
        <w:ind w:firstLineChars="200" w:firstLine="560"/>
        <w:jc w:val="left"/>
        <w:rPr>
          <w:rFonts w:ascii="微软雅黑" w:eastAsia="微软雅黑" w:hAnsi="微软雅黑" w:cs="宋体"/>
          <w:color w:val="333333"/>
          <w:kern w:val="0"/>
          <w:sz w:val="28"/>
          <w:szCs w:val="28"/>
        </w:rPr>
      </w:pPr>
      <w:r>
        <w:rPr>
          <w:rFonts w:ascii="微软雅黑" w:eastAsia="微软雅黑" w:hAnsi="微软雅黑" w:cs="宋体" w:hint="eastAsia"/>
          <w:color w:val="333333"/>
          <w:kern w:val="0"/>
          <w:sz w:val="28"/>
          <w:szCs w:val="28"/>
        </w:rPr>
        <w:t>请各级卫生行政部门加强对辖区内各综合医院风湿免疫科建设管理工作的监督指导，并将其纳入医院等级评审、医疗质量控制评估指标体系；组织辖区内诊疗能力强的有关综合医院牵头组建医联体，开展相关技术培训和业务指导，建立区域内风湿免疫疾病诊疗服务网络，构建分级诊疗和全流程服务管理体系。</w:t>
      </w:r>
    </w:p>
    <w:p w:rsidR="00BC5A43" w:rsidRDefault="00BC5A43" w:rsidP="00BC5A43">
      <w:pPr>
        <w:widowControl/>
        <w:spacing w:line="240" w:lineRule="auto"/>
        <w:ind w:firstLineChars="200" w:firstLine="560"/>
        <w:jc w:val="left"/>
        <w:rPr>
          <w:rFonts w:ascii="微软雅黑" w:eastAsia="微软雅黑" w:hAnsi="微软雅黑" w:cs="宋体"/>
          <w:color w:val="333333"/>
          <w:kern w:val="0"/>
          <w:sz w:val="28"/>
          <w:szCs w:val="28"/>
        </w:rPr>
      </w:pPr>
      <w:r>
        <w:rPr>
          <w:rFonts w:ascii="微软雅黑" w:eastAsia="微软雅黑" w:hAnsi="微软雅黑" w:cs="宋体" w:hint="eastAsia"/>
          <w:color w:val="333333"/>
          <w:kern w:val="0"/>
          <w:sz w:val="28"/>
          <w:szCs w:val="28"/>
        </w:rPr>
        <w:t>请各二级及以上综合医院按照指南要求，加强风湿免疫科规范化建设，规范开展相关疾病诊疗活动，不断提高诊疗能力和服务水平，保障医疗质量，为我省风湿免疫疾病患者提供优质服务。目前条件尚不能达到要求的综合医院，要加强对风湿免疫科的建设，增加人员，配置设备，改善条件，健全制度，严格管理，逐步建立规范化的风湿免疫科。</w:t>
      </w:r>
    </w:p>
    <w:p w:rsidR="00BC5A43" w:rsidRDefault="00BC5A43" w:rsidP="00BC5A43">
      <w:pPr>
        <w:widowControl/>
        <w:spacing w:line="240" w:lineRule="auto"/>
        <w:ind w:firstLineChars="550" w:firstLine="1540"/>
        <w:jc w:val="right"/>
        <w:rPr>
          <w:rFonts w:ascii="微软雅黑" w:eastAsia="微软雅黑" w:hAnsi="微软雅黑" w:cs="宋体"/>
          <w:color w:val="333333"/>
          <w:kern w:val="0"/>
          <w:sz w:val="28"/>
          <w:szCs w:val="28"/>
        </w:rPr>
      </w:pPr>
      <w:r w:rsidRPr="004A1A7C">
        <w:rPr>
          <w:rFonts w:ascii="微软雅黑" w:eastAsia="微软雅黑" w:hAnsi="微软雅黑" w:cs="宋体" w:hint="eastAsia"/>
          <w:color w:val="333333"/>
          <w:kern w:val="0"/>
          <w:sz w:val="28"/>
          <w:szCs w:val="28"/>
        </w:rPr>
        <w:t>陕西省</w:t>
      </w:r>
      <w:r>
        <w:rPr>
          <w:rFonts w:ascii="微软雅黑" w:eastAsia="微软雅黑" w:hAnsi="微软雅黑" w:cs="宋体" w:hint="eastAsia"/>
          <w:color w:val="333333"/>
          <w:kern w:val="0"/>
          <w:sz w:val="28"/>
          <w:szCs w:val="28"/>
        </w:rPr>
        <w:t>卫生健康委办公室</w:t>
      </w:r>
    </w:p>
    <w:p w:rsidR="00BC5A43" w:rsidRDefault="00BC5A43" w:rsidP="00BC5A43">
      <w:pPr>
        <w:widowControl/>
        <w:spacing w:line="240" w:lineRule="auto"/>
        <w:ind w:right="140" w:firstLineChars="700" w:firstLine="1960"/>
        <w:jc w:val="right"/>
        <w:rPr>
          <w:rFonts w:ascii="微软雅黑" w:eastAsia="微软雅黑" w:hAnsi="微软雅黑" w:cs="宋体" w:hint="eastAsia"/>
          <w:color w:val="333333"/>
          <w:kern w:val="0"/>
          <w:sz w:val="28"/>
          <w:szCs w:val="28"/>
        </w:rPr>
      </w:pPr>
      <w:r>
        <w:rPr>
          <w:rFonts w:ascii="微软雅黑" w:eastAsia="微软雅黑" w:hAnsi="微软雅黑" w:cs="宋体" w:hint="eastAsia"/>
          <w:color w:val="333333"/>
          <w:kern w:val="0"/>
          <w:sz w:val="28"/>
          <w:szCs w:val="28"/>
        </w:rPr>
        <w:t>2019年11月5日</w:t>
      </w:r>
    </w:p>
    <w:p w:rsidR="00BC5A43" w:rsidRDefault="00BC5A43" w:rsidP="00BC5A43">
      <w:pPr>
        <w:widowControl/>
        <w:spacing w:line="240" w:lineRule="auto"/>
        <w:ind w:right="140" w:firstLineChars="700" w:firstLine="1960"/>
        <w:jc w:val="right"/>
        <w:rPr>
          <w:rFonts w:ascii="微软雅黑" w:eastAsia="微软雅黑" w:hAnsi="微软雅黑" w:cs="宋体" w:hint="eastAsia"/>
          <w:color w:val="333333"/>
          <w:kern w:val="0"/>
          <w:sz w:val="28"/>
          <w:szCs w:val="28"/>
        </w:rPr>
      </w:pPr>
    </w:p>
    <w:p w:rsidR="00BC5A43" w:rsidRPr="00313BA3" w:rsidRDefault="00BC5A43" w:rsidP="00BC5A43">
      <w:pPr>
        <w:widowControl/>
        <w:spacing w:line="240" w:lineRule="auto"/>
        <w:ind w:right="140" w:firstLineChars="700" w:firstLine="2660"/>
        <w:jc w:val="right"/>
        <w:rPr>
          <w:rFonts w:ascii="微软雅黑" w:eastAsia="微软雅黑" w:hAnsi="微软雅黑" w:cs="宋体"/>
          <w:color w:val="333333"/>
          <w:kern w:val="0"/>
          <w:sz w:val="38"/>
          <w:szCs w:val="38"/>
        </w:rPr>
      </w:pPr>
    </w:p>
    <w:p w:rsidR="00BC5A43" w:rsidRDefault="00BC5A43" w:rsidP="00BC5A43">
      <w:pPr>
        <w:widowControl/>
        <w:spacing w:line="240" w:lineRule="auto"/>
        <w:ind w:firstLine="0"/>
        <w:jc w:val="center"/>
        <w:rPr>
          <w:rFonts w:ascii="微软雅黑" w:eastAsia="微软雅黑" w:hAnsi="微软雅黑" w:cs="宋体"/>
          <w:color w:val="333333"/>
          <w:kern w:val="0"/>
          <w:sz w:val="38"/>
          <w:szCs w:val="38"/>
        </w:rPr>
      </w:pPr>
      <w:r w:rsidRPr="009D1A6F">
        <w:rPr>
          <w:rFonts w:ascii="微软雅黑" w:eastAsia="微软雅黑" w:hAnsi="微软雅黑" w:cs="宋体" w:hint="eastAsia"/>
          <w:color w:val="333333"/>
          <w:kern w:val="0"/>
          <w:sz w:val="38"/>
          <w:szCs w:val="38"/>
        </w:rPr>
        <w:lastRenderedPageBreak/>
        <w:t>国家卫健委发布关于印发综合医院</w:t>
      </w:r>
    </w:p>
    <w:p w:rsidR="00BC5A43" w:rsidRPr="009D1A6F" w:rsidRDefault="00BC5A43" w:rsidP="00BC5A43">
      <w:pPr>
        <w:widowControl/>
        <w:spacing w:line="240" w:lineRule="auto"/>
        <w:ind w:firstLineChars="265" w:firstLine="1007"/>
        <w:jc w:val="left"/>
        <w:rPr>
          <w:rFonts w:ascii="微软雅黑" w:eastAsia="微软雅黑" w:hAnsi="微软雅黑" w:cs="宋体"/>
          <w:color w:val="333333"/>
          <w:kern w:val="0"/>
          <w:sz w:val="38"/>
          <w:szCs w:val="38"/>
        </w:rPr>
      </w:pPr>
      <w:r w:rsidRPr="009D1A6F">
        <w:rPr>
          <w:rFonts w:ascii="微软雅黑" w:eastAsia="微软雅黑" w:hAnsi="微软雅黑" w:cs="宋体" w:hint="eastAsia"/>
          <w:color w:val="333333"/>
          <w:kern w:val="0"/>
          <w:sz w:val="38"/>
          <w:szCs w:val="38"/>
        </w:rPr>
        <w:t>风湿免疫科建设与管理指南（试行）的通知</w:t>
      </w:r>
    </w:p>
    <w:p w:rsidR="00BC5A43" w:rsidRPr="009D1A6F" w:rsidRDefault="00BC5A43" w:rsidP="00BC5A43">
      <w:pPr>
        <w:widowControl/>
        <w:shd w:val="clear" w:color="auto" w:fill="FFFFFF"/>
        <w:spacing w:line="480" w:lineRule="auto"/>
        <w:ind w:firstLine="0"/>
        <w:jc w:val="center"/>
        <w:rPr>
          <w:rFonts w:ascii="微软雅黑" w:eastAsia="微软雅黑" w:hAnsi="微软雅黑" w:cs="宋体"/>
          <w:color w:val="333333"/>
          <w:spacing w:val="8"/>
          <w:kern w:val="0"/>
          <w:szCs w:val="21"/>
        </w:rPr>
      </w:pPr>
      <w:r>
        <w:rPr>
          <w:rFonts w:ascii="宋体" w:eastAsia="宋体" w:hAnsi="宋体" w:cs="宋体" w:hint="eastAsia"/>
          <w:color w:val="ADADAD"/>
          <w:kern w:val="0"/>
          <w:sz w:val="20"/>
        </w:rPr>
        <w:t xml:space="preserve">                                                </w:t>
      </w:r>
      <w:r w:rsidRPr="009D1A6F">
        <w:rPr>
          <w:rFonts w:ascii="仿宋_GB2312" w:eastAsia="仿宋_GB2312" w:hAnsi="微软雅黑" w:cs="宋体" w:hint="eastAsia"/>
          <w:b/>
          <w:bCs/>
          <w:color w:val="484848"/>
          <w:spacing w:val="8"/>
          <w:kern w:val="0"/>
          <w:sz w:val="23"/>
        </w:rPr>
        <w:t>国卫办医函〔2019〕792号</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各省、自治区、直辖市及新疆生产建设兵团卫生健康委：</w:t>
      </w:r>
    </w:p>
    <w:p w:rsidR="00BC5A43" w:rsidRPr="009D1A6F" w:rsidRDefault="00BC5A43" w:rsidP="00BC5A43">
      <w:pPr>
        <w:widowControl/>
        <w:spacing w:line="480" w:lineRule="atLeast"/>
        <w:ind w:firstLineChars="200" w:firstLine="46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为促进综合医院风湿免疫科建设发展，提高风湿免疫疾病诊疗能力和规范化水平，我委组织制定了《综合医院风湿免疫科建设与管理指南（试行）》（可在国家卫生健康委网站医政医管栏目下载），现印发给你们。具备条件的综合医院要按照要求，加强对风湿免疫科的建设和管理，不断提高风湿免疫疾病诊疗水平。目前条件尚不能达到要求的综合医院，要加强对风湿免疫科的建设，增加人员，配置设备，改善条件，健全制度，严格管理，逐步建立规范化的风湿免疫科。</w:t>
      </w:r>
    </w:p>
    <w:p w:rsidR="00BC5A43" w:rsidRPr="009D1A6F" w:rsidRDefault="00BC5A43" w:rsidP="00BC5A43">
      <w:pPr>
        <w:widowControl/>
        <w:spacing w:line="480" w:lineRule="atLeast"/>
        <w:ind w:firstLine="0"/>
        <w:jc w:val="right"/>
        <w:rPr>
          <w:rFonts w:ascii="宋体" w:eastAsia="宋体" w:hAnsi="宋体" w:cs="宋体"/>
          <w:color w:val="676767"/>
          <w:kern w:val="0"/>
          <w:szCs w:val="21"/>
        </w:rPr>
      </w:pPr>
      <w:r>
        <w:rPr>
          <w:rFonts w:ascii="宋体" w:eastAsia="宋体" w:hAnsi="宋体" w:cs="宋体" w:hint="eastAsia"/>
          <w:color w:val="676767"/>
          <w:kern w:val="0"/>
          <w:sz w:val="23"/>
          <w:szCs w:val="23"/>
        </w:rPr>
        <w:t xml:space="preserve"> </w:t>
      </w:r>
      <w:r w:rsidRPr="009D1A6F">
        <w:rPr>
          <w:rFonts w:ascii="宋体" w:eastAsia="宋体" w:hAnsi="宋体" w:cs="宋体"/>
          <w:color w:val="676767"/>
          <w:kern w:val="0"/>
          <w:sz w:val="23"/>
          <w:szCs w:val="23"/>
        </w:rPr>
        <w:t>国家卫生健康委办公厅</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9D1A6F" w:rsidRDefault="00BC5A43" w:rsidP="00BC5A43">
      <w:pPr>
        <w:widowControl/>
        <w:spacing w:line="480" w:lineRule="atLeast"/>
        <w:ind w:firstLine="0"/>
        <w:jc w:val="right"/>
        <w:rPr>
          <w:rFonts w:ascii="宋体" w:eastAsia="宋体" w:hAnsi="宋体" w:cs="宋体"/>
          <w:color w:val="676767"/>
          <w:kern w:val="0"/>
          <w:szCs w:val="21"/>
        </w:rPr>
      </w:pPr>
      <w:r w:rsidRPr="009D1A6F">
        <w:rPr>
          <w:rFonts w:ascii="宋体" w:eastAsia="宋体" w:hAnsi="宋体" w:cs="宋体"/>
          <w:color w:val="676767"/>
          <w:kern w:val="0"/>
          <w:sz w:val="23"/>
          <w:szCs w:val="23"/>
        </w:rPr>
        <w:t>2019年10月21日</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（信息公开形式：主动公开）</w:t>
      </w:r>
    </w:p>
    <w:p w:rsidR="00BC5A43" w:rsidRPr="009D1A6F" w:rsidRDefault="00BC5A43" w:rsidP="00BC5A43">
      <w:pPr>
        <w:widowControl/>
        <w:spacing w:line="480" w:lineRule="atLeast"/>
        <w:ind w:firstLine="0"/>
        <w:jc w:val="center"/>
        <w:rPr>
          <w:rFonts w:ascii="宋体" w:eastAsia="宋体" w:hAnsi="宋体" w:cs="宋体"/>
          <w:color w:val="676767"/>
          <w:kern w:val="0"/>
          <w:szCs w:val="21"/>
        </w:rPr>
      </w:pPr>
      <w:r w:rsidRPr="009D1A6F">
        <w:rPr>
          <w:rFonts w:ascii="宋体" w:eastAsia="宋体" w:hAnsi="宋体" w:cs="宋体"/>
          <w:color w:val="676767"/>
          <w:kern w:val="0"/>
          <w:sz w:val="23"/>
          <w:szCs w:val="23"/>
        </w:rPr>
        <w:t>综合医院风湿免疫科建设与管理指南</w:t>
      </w:r>
    </w:p>
    <w:p w:rsidR="00BC5A43" w:rsidRPr="009D1A6F" w:rsidRDefault="00BC5A43" w:rsidP="00BC5A43">
      <w:pPr>
        <w:widowControl/>
        <w:spacing w:line="480" w:lineRule="atLeast"/>
        <w:ind w:firstLine="0"/>
        <w:jc w:val="center"/>
        <w:rPr>
          <w:rFonts w:ascii="宋体" w:eastAsia="宋体" w:hAnsi="宋体" w:cs="宋体"/>
          <w:color w:val="676767"/>
          <w:kern w:val="0"/>
          <w:szCs w:val="21"/>
        </w:rPr>
      </w:pPr>
      <w:r w:rsidRPr="009D1A6F">
        <w:rPr>
          <w:rFonts w:ascii="宋体" w:eastAsia="宋体" w:hAnsi="宋体" w:cs="宋体"/>
          <w:color w:val="676767"/>
          <w:kern w:val="0"/>
          <w:sz w:val="23"/>
          <w:szCs w:val="23"/>
        </w:rPr>
        <w:t>（试行）</w:t>
      </w:r>
    </w:p>
    <w:p w:rsidR="00BC5A43" w:rsidRDefault="00BC5A43" w:rsidP="00BC5A43">
      <w:pPr>
        <w:widowControl/>
        <w:spacing w:line="480" w:lineRule="atLeast"/>
        <w:ind w:firstLineChars="200" w:firstLine="460"/>
        <w:jc w:val="left"/>
        <w:rPr>
          <w:rFonts w:ascii="MS Mincho" w:hAnsi="MS Mincho" w:cs="MS Mincho" w:hint="eastAsia"/>
          <w:color w:val="676767"/>
          <w:kern w:val="0"/>
          <w:sz w:val="23"/>
          <w:szCs w:val="23"/>
        </w:rPr>
      </w:pPr>
      <w:r w:rsidRPr="009D1A6F">
        <w:rPr>
          <w:rFonts w:ascii="宋体" w:eastAsia="宋体" w:hAnsi="宋体" w:cs="宋体"/>
          <w:color w:val="676767"/>
          <w:kern w:val="0"/>
          <w:sz w:val="23"/>
          <w:szCs w:val="23"/>
        </w:rPr>
        <w:t>为指导和规范综合医院风湿免疫科建设与管理，提高风湿免疫疾病诊疗能力和服务水平，保障医疗质量安全，根据《执业医师法》《医疗机构管理条例》和《护士条例》等有关法律法规，制定本指南。</w:t>
      </w:r>
      <w:r w:rsidRPr="009D1A6F">
        <w:rPr>
          <w:rFonts w:ascii="MS Mincho" w:eastAsia="MS Mincho" w:hAnsi="MS Mincho" w:cs="MS Mincho" w:hint="eastAsia"/>
          <w:color w:val="676767"/>
          <w:kern w:val="0"/>
          <w:sz w:val="23"/>
          <w:szCs w:val="23"/>
        </w:rPr>
        <w:t> </w:t>
      </w:r>
    </w:p>
    <w:p w:rsidR="00BC5A43" w:rsidRDefault="00BC5A43" w:rsidP="00BC5A43">
      <w:pPr>
        <w:widowControl/>
        <w:spacing w:line="480" w:lineRule="atLeast"/>
        <w:ind w:firstLineChars="200" w:firstLine="460"/>
        <w:jc w:val="left"/>
        <w:rPr>
          <w:rFonts w:ascii="MS Mincho" w:hAnsi="MS Mincho" w:cs="MS Mincho" w:hint="eastAsia"/>
          <w:color w:val="676767"/>
          <w:kern w:val="0"/>
          <w:sz w:val="23"/>
          <w:szCs w:val="23"/>
        </w:rPr>
      </w:pPr>
      <w:r w:rsidRPr="009D1A6F">
        <w:rPr>
          <w:rFonts w:ascii="MS Mincho" w:eastAsia="MS Mincho" w:hAnsi="MS Mincho" w:cs="MS Mincho" w:hint="eastAsia"/>
          <w:color w:val="676767"/>
          <w:kern w:val="0"/>
          <w:sz w:val="23"/>
          <w:szCs w:val="23"/>
        </w:rPr>
        <w:t> </w:t>
      </w:r>
      <w:r w:rsidRPr="009D1A6F">
        <w:rPr>
          <w:rFonts w:ascii="宋体" w:eastAsia="宋体" w:hAnsi="宋体" w:cs="宋体"/>
          <w:color w:val="676767"/>
          <w:kern w:val="0"/>
          <w:sz w:val="23"/>
          <w:szCs w:val="23"/>
        </w:rPr>
        <w:t>第一条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本指南是对二级以上综合医院（以下简称综合医院）设置风湿免疫科和开展相关医疗服务的基本要求。综合医院风湿免疫科应当按照《综合医院风湿免疫科基本标准指引（试行）》（见附件）设置科室，并遵循本指南进行建设和管理。</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Pr>
          <w:rFonts w:ascii="MS Mincho" w:hAnsi="MS Mincho" w:cs="MS Mincho" w:hint="eastAsia"/>
          <w:color w:val="676767"/>
          <w:kern w:val="0"/>
          <w:sz w:val="23"/>
          <w:szCs w:val="23"/>
        </w:rPr>
        <w:t xml:space="preserve">     </w:t>
      </w:r>
    </w:p>
    <w:p w:rsidR="00BC5A43" w:rsidRDefault="00BC5A43" w:rsidP="00BC5A43">
      <w:pPr>
        <w:widowControl/>
        <w:spacing w:line="480" w:lineRule="atLeast"/>
        <w:ind w:firstLineChars="200" w:firstLine="460"/>
        <w:jc w:val="left"/>
        <w:rPr>
          <w:rFonts w:ascii="MS Mincho" w:hAnsi="MS Mincho" w:cs="MS Mincho" w:hint="eastAsia"/>
          <w:color w:val="676767"/>
          <w:kern w:val="0"/>
          <w:sz w:val="23"/>
          <w:szCs w:val="23"/>
        </w:rPr>
      </w:pPr>
      <w:r w:rsidRPr="009D1A6F">
        <w:rPr>
          <w:rFonts w:ascii="宋体" w:eastAsia="宋体" w:hAnsi="宋体" w:cs="宋体"/>
          <w:color w:val="676767"/>
          <w:kern w:val="0"/>
          <w:sz w:val="23"/>
          <w:szCs w:val="23"/>
        </w:rPr>
        <w:t>第二条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开展风湿免疫疾病诊疗相关服务的综合医院，应当加强科室建设，具备条件的三级综合医院原则上应当设立独立科室，科室名称统一为风湿免疫科。鼓励有条件的二级综合医院和其他类别的医疗机构设立独立的风湿免疫科。</w:t>
      </w:r>
      <w:r w:rsidRPr="009D1A6F">
        <w:rPr>
          <w:rFonts w:ascii="MS Mincho" w:eastAsia="MS Mincho" w:hAnsi="MS Mincho" w:cs="MS Mincho" w:hint="eastAsia"/>
          <w:color w:val="676767"/>
          <w:kern w:val="0"/>
          <w:sz w:val="23"/>
          <w:szCs w:val="23"/>
        </w:rPr>
        <w:t> </w:t>
      </w:r>
    </w:p>
    <w:p w:rsidR="00BC5A43" w:rsidRDefault="00BC5A43" w:rsidP="00BC5A43">
      <w:pPr>
        <w:widowControl/>
        <w:spacing w:line="480" w:lineRule="atLeast"/>
        <w:ind w:firstLineChars="200" w:firstLine="460"/>
        <w:jc w:val="left"/>
        <w:rPr>
          <w:rFonts w:ascii="MS Mincho" w:hAnsi="MS Mincho" w:cs="MS Mincho" w:hint="eastAsia"/>
          <w:color w:val="676767"/>
          <w:kern w:val="0"/>
          <w:sz w:val="23"/>
          <w:szCs w:val="23"/>
        </w:rPr>
      </w:pPr>
      <w:r w:rsidRPr="009D1A6F">
        <w:rPr>
          <w:rFonts w:ascii="MS Mincho" w:eastAsia="MS Mincho" w:hAnsi="MS Mincho" w:cs="MS Mincho" w:hint="eastAsia"/>
          <w:color w:val="676767"/>
          <w:kern w:val="0"/>
          <w:sz w:val="23"/>
          <w:szCs w:val="23"/>
        </w:rPr>
        <w:t> </w:t>
      </w:r>
      <w:r w:rsidRPr="009D1A6F">
        <w:rPr>
          <w:rFonts w:ascii="宋体" w:eastAsia="宋体" w:hAnsi="宋体" w:cs="宋体"/>
          <w:color w:val="676767"/>
          <w:kern w:val="0"/>
          <w:sz w:val="23"/>
          <w:szCs w:val="23"/>
        </w:rPr>
        <w:t>第三条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三级综合医院风湿免疫科主要提供风湿免疫疾病急危重症和疑难复杂疾病的诊疗服务，重点发挥在医学科学研究、技术创新、规范诊疗和学科人才</w:t>
      </w:r>
      <w:r w:rsidRPr="009D1A6F">
        <w:rPr>
          <w:rFonts w:ascii="宋体" w:eastAsia="宋体" w:hAnsi="宋体" w:cs="宋体"/>
          <w:color w:val="676767"/>
          <w:kern w:val="0"/>
          <w:sz w:val="23"/>
          <w:szCs w:val="23"/>
        </w:rPr>
        <w:lastRenderedPageBreak/>
        <w:t>培养等方面的引领和带动作用。二级综合医院风湿免疫科主要为区域内风湿免疫常见病、多发病提供日常规范诊疗和疾病管理服务，接收三级综合医院转诊的急性病恢复期患者、术后恢复期患者及危重症稳定期患者，以及承担急危重症患者抢救和疑难复杂疾病向上转诊服务。</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200" w:firstLine="460"/>
        <w:jc w:val="left"/>
        <w:rPr>
          <w:rFonts w:ascii="宋体" w:eastAsia="宋体" w:hAnsi="宋体" w:cs="宋体" w:hint="eastAsia"/>
          <w:color w:val="676767"/>
          <w:kern w:val="0"/>
          <w:szCs w:val="21"/>
        </w:rPr>
      </w:pPr>
      <w:r w:rsidRPr="009D1A6F">
        <w:rPr>
          <w:rFonts w:ascii="宋体" w:eastAsia="宋体" w:hAnsi="宋体" w:cs="宋体"/>
          <w:color w:val="676767"/>
          <w:kern w:val="0"/>
          <w:sz w:val="23"/>
          <w:szCs w:val="23"/>
        </w:rPr>
        <w:t>第四条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综合医院应当具备与其规模、功能和任务相适应的诊疗场所、专业人员、设备设施以及相应的工作制度，加强医学影像、临床检验等相关科室建设，以保障风湿免疫疾病诊疗相关工作有效开展。</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0"/>
        <w:jc w:val="left"/>
        <w:rPr>
          <w:rFonts w:ascii="宋体" w:eastAsia="宋体" w:hAnsi="宋体" w:cs="宋体" w:hint="eastAsia"/>
          <w:color w:val="676767"/>
          <w:kern w:val="0"/>
          <w:szCs w:val="21"/>
        </w:rPr>
      </w:pPr>
      <w:r w:rsidRPr="009D1A6F">
        <w:rPr>
          <w:rFonts w:ascii="MS Mincho" w:eastAsia="MS Mincho" w:hAnsi="MS Mincho" w:cs="MS Mincho" w:hint="eastAsia"/>
          <w:color w:val="676767"/>
          <w:kern w:val="0"/>
          <w:sz w:val="23"/>
          <w:szCs w:val="23"/>
        </w:rPr>
        <w:t> </w:t>
      </w:r>
      <w:r>
        <w:rPr>
          <w:rFonts w:ascii="MS Mincho" w:hAnsi="MS Mincho" w:cs="MS Mincho" w:hint="eastAsia"/>
          <w:color w:val="676767"/>
          <w:kern w:val="0"/>
          <w:sz w:val="23"/>
          <w:szCs w:val="23"/>
        </w:rPr>
        <w:t xml:space="preserve">    </w:t>
      </w:r>
      <w:r w:rsidRPr="009D1A6F">
        <w:rPr>
          <w:rFonts w:ascii="宋体" w:eastAsia="宋体" w:hAnsi="宋体" w:cs="宋体"/>
          <w:color w:val="676767"/>
          <w:kern w:val="0"/>
          <w:sz w:val="23"/>
          <w:szCs w:val="23"/>
        </w:rPr>
        <w:t>第五条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综合医院应当保证风湿免疫科专业技术人员层次、结构合理，明确岗位责任分工，促进科室内及相关科室间团队协作，完善、优化相关服务流程。</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0"/>
        <w:jc w:val="left"/>
        <w:rPr>
          <w:rFonts w:ascii="宋体" w:eastAsia="宋体" w:hAnsi="宋体" w:cs="宋体" w:hint="eastAsia"/>
          <w:color w:val="676767"/>
          <w:kern w:val="0"/>
          <w:szCs w:val="21"/>
        </w:rPr>
      </w:pPr>
      <w:r w:rsidRPr="009D1A6F">
        <w:rPr>
          <w:rFonts w:ascii="MS Mincho" w:eastAsia="MS Mincho" w:hAnsi="MS Mincho" w:cs="MS Mincho" w:hint="eastAsia"/>
          <w:color w:val="676767"/>
          <w:kern w:val="0"/>
          <w:sz w:val="23"/>
          <w:szCs w:val="23"/>
        </w:rPr>
        <w:t> </w:t>
      </w:r>
      <w:r>
        <w:rPr>
          <w:rFonts w:ascii="MS Mincho" w:hAnsi="MS Mincho" w:cs="MS Mincho" w:hint="eastAsia"/>
          <w:color w:val="676767"/>
          <w:kern w:val="0"/>
          <w:sz w:val="23"/>
          <w:szCs w:val="23"/>
        </w:rPr>
        <w:t xml:space="preserve">    </w:t>
      </w:r>
      <w:r w:rsidRPr="009D1A6F">
        <w:rPr>
          <w:rFonts w:ascii="宋体" w:eastAsia="宋体" w:hAnsi="宋体" w:cs="宋体"/>
          <w:color w:val="676767"/>
          <w:kern w:val="0"/>
          <w:sz w:val="23"/>
          <w:szCs w:val="23"/>
        </w:rPr>
        <w:t>第六条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应当制定学科人才培养计划和岗位培训计划，不断提高风湿免疫疾病诊断、治疗、护理、检验、影像等相关医务人员专业水平。将风湿免疫疾病诊疗相关知识、技能纳入医务人员继续教育、培训、考核范畴，并定期进行考核与评估。</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0"/>
        <w:jc w:val="left"/>
        <w:rPr>
          <w:rFonts w:ascii="宋体" w:eastAsia="宋体" w:hAnsi="宋体" w:cs="宋体" w:hint="eastAsia"/>
          <w:color w:val="676767"/>
          <w:kern w:val="0"/>
          <w:szCs w:val="21"/>
        </w:rPr>
      </w:pPr>
      <w:r w:rsidRPr="009D1A6F">
        <w:rPr>
          <w:rFonts w:ascii="MS Mincho" w:eastAsia="MS Mincho" w:hAnsi="MS Mincho" w:cs="MS Mincho" w:hint="eastAsia"/>
          <w:color w:val="676767"/>
          <w:kern w:val="0"/>
          <w:sz w:val="23"/>
          <w:szCs w:val="23"/>
        </w:rPr>
        <w:t> </w:t>
      </w:r>
      <w:r>
        <w:rPr>
          <w:rFonts w:ascii="MS Mincho" w:hAnsi="MS Mincho" w:cs="MS Mincho" w:hint="eastAsia"/>
          <w:color w:val="676767"/>
          <w:kern w:val="0"/>
          <w:sz w:val="23"/>
          <w:szCs w:val="23"/>
        </w:rPr>
        <w:t xml:space="preserve">    </w:t>
      </w:r>
      <w:r w:rsidRPr="009D1A6F">
        <w:rPr>
          <w:rFonts w:ascii="宋体" w:eastAsia="宋体" w:hAnsi="宋体" w:cs="宋体"/>
          <w:color w:val="676767"/>
          <w:kern w:val="0"/>
          <w:sz w:val="23"/>
          <w:szCs w:val="23"/>
        </w:rPr>
        <w:t>第七条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综合医院应当加强以电子病历为核心的信息化建设，将风湿免疫科及相关学科纳入信息化建设范畴整体推进。</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200" w:firstLine="460"/>
        <w:jc w:val="left"/>
        <w:rPr>
          <w:rFonts w:ascii="宋体" w:eastAsia="宋体" w:hAnsi="宋体" w:cs="宋体" w:hint="eastAsia"/>
          <w:color w:val="676767"/>
          <w:kern w:val="0"/>
          <w:szCs w:val="21"/>
        </w:rPr>
      </w:pPr>
      <w:r w:rsidRPr="009D1A6F">
        <w:rPr>
          <w:rFonts w:ascii="宋体" w:eastAsia="宋体" w:hAnsi="宋体" w:cs="宋体"/>
          <w:color w:val="676767"/>
          <w:kern w:val="0"/>
          <w:sz w:val="23"/>
          <w:szCs w:val="23"/>
        </w:rPr>
        <w:t>第八条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应当根据本指南要求加强风湿免疫科管理，建立相关管理制度体系，制定风湿免疫疾病相关质量控制标准，加强对风湿免疫科的医疗质量管理与评价，不断提高风湿免疫疾病诊疗能力和服务水平，保障医疗质量安全。</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200" w:firstLine="460"/>
        <w:jc w:val="left"/>
        <w:rPr>
          <w:rFonts w:ascii="宋体" w:eastAsia="宋体" w:hAnsi="宋体" w:cs="宋体" w:hint="eastAsia"/>
          <w:color w:val="676767"/>
          <w:kern w:val="0"/>
          <w:szCs w:val="21"/>
        </w:rPr>
      </w:pPr>
      <w:r w:rsidRPr="009D1A6F">
        <w:rPr>
          <w:rFonts w:ascii="宋体" w:eastAsia="宋体" w:hAnsi="宋体" w:cs="宋体"/>
          <w:color w:val="676767"/>
          <w:kern w:val="0"/>
          <w:sz w:val="23"/>
          <w:szCs w:val="23"/>
        </w:rPr>
        <w:t>第九条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应当认真遵守有关法律法规、规章制度，遵循相关医疗标准、指南、规范、操作规程、临床路径等，结合实际制定本机构风湿免疫疾病相关诊疗规范、操作规程、临床路径及质控标准等，规范开展风湿免疫疾病诊疗活动。</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200" w:firstLine="460"/>
        <w:jc w:val="left"/>
        <w:rPr>
          <w:rFonts w:ascii="宋体" w:eastAsia="宋体" w:hAnsi="宋体" w:cs="宋体" w:hint="eastAsia"/>
          <w:color w:val="676767"/>
          <w:kern w:val="0"/>
          <w:szCs w:val="21"/>
        </w:rPr>
      </w:pPr>
      <w:r w:rsidRPr="009D1A6F">
        <w:rPr>
          <w:rFonts w:ascii="宋体" w:eastAsia="宋体" w:hAnsi="宋体" w:cs="宋体"/>
          <w:color w:val="676767"/>
          <w:kern w:val="0"/>
          <w:sz w:val="23"/>
          <w:szCs w:val="23"/>
        </w:rPr>
        <w:t>第十条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综合医院风湿免疫科应当按照有关规定规范书写、保存病历等医疗文书，利用信息化手段提高医疗服务效率和决策水平，加强相关诊疗信息统计分析。</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200" w:firstLine="460"/>
        <w:jc w:val="left"/>
        <w:rPr>
          <w:rFonts w:ascii="宋体" w:eastAsia="宋体" w:hAnsi="宋体" w:cs="宋体" w:hint="eastAsia"/>
          <w:color w:val="676767"/>
          <w:kern w:val="0"/>
          <w:szCs w:val="21"/>
        </w:rPr>
      </w:pPr>
      <w:r w:rsidRPr="009D1A6F">
        <w:rPr>
          <w:rFonts w:ascii="宋体" w:eastAsia="宋体" w:hAnsi="宋体" w:cs="宋体"/>
          <w:color w:val="676767"/>
          <w:kern w:val="0"/>
          <w:sz w:val="23"/>
          <w:szCs w:val="23"/>
        </w:rPr>
        <w:t>第十一条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综合医院应当加强与其他医疗卫生机构的联系，推动构建风湿免疫疾病患者上下转诊、急慢分治的分级诊疗体系。</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200" w:firstLine="460"/>
        <w:jc w:val="left"/>
        <w:rPr>
          <w:rFonts w:ascii="宋体" w:eastAsia="宋体" w:hAnsi="宋体" w:cs="宋体" w:hint="eastAsia"/>
          <w:color w:val="676767"/>
          <w:kern w:val="0"/>
          <w:szCs w:val="21"/>
        </w:rPr>
      </w:pPr>
      <w:r w:rsidRPr="009D1A6F">
        <w:rPr>
          <w:rFonts w:ascii="宋体" w:eastAsia="宋体" w:hAnsi="宋体" w:cs="宋体"/>
          <w:color w:val="676767"/>
          <w:kern w:val="0"/>
          <w:sz w:val="23"/>
          <w:szCs w:val="23"/>
        </w:rPr>
        <w:t>第十二条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各级卫生健康行政部门应当加强对综合医院风湿免疫科建设管理工作的监督和指导，将风湿免疫科建设管理有关要求纳入医院评审评价、医疗质量控制评估指标体系，加大管理力度。</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200" w:firstLine="460"/>
        <w:jc w:val="left"/>
        <w:rPr>
          <w:rFonts w:ascii="宋体" w:eastAsia="宋体" w:hAnsi="宋体" w:cs="宋体" w:hint="eastAsia"/>
          <w:color w:val="676767"/>
          <w:kern w:val="0"/>
          <w:szCs w:val="21"/>
        </w:rPr>
      </w:pPr>
      <w:r w:rsidRPr="009D1A6F">
        <w:rPr>
          <w:rFonts w:ascii="MS Mincho" w:eastAsia="MS Mincho" w:hAnsi="MS Mincho" w:cs="MS Mincho" w:hint="eastAsia"/>
          <w:color w:val="676767"/>
          <w:kern w:val="0"/>
          <w:sz w:val="23"/>
          <w:szCs w:val="23"/>
        </w:rPr>
        <w:lastRenderedPageBreak/>
        <w:t> </w:t>
      </w:r>
      <w:r w:rsidRPr="009D1A6F">
        <w:rPr>
          <w:rFonts w:ascii="宋体" w:eastAsia="宋体" w:hAnsi="宋体" w:cs="宋体"/>
          <w:color w:val="676767"/>
          <w:kern w:val="0"/>
          <w:sz w:val="23"/>
          <w:szCs w:val="23"/>
        </w:rPr>
        <w:t>第十三条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各级卫生健康行政部门应当重视区域内风湿免疫疾病诊疗服务体系建设。组织辖区内诊疗能力强的有关综合医院牵头组建医联体，支持开展相关技术培训和业务指导，辐射带动区域内风湿免疫疾病诊疗服务网络建设，构建分级诊疗和全流程服务管理体系。</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100" w:firstLine="230"/>
        <w:jc w:val="left"/>
        <w:rPr>
          <w:rFonts w:ascii="宋体" w:eastAsia="宋体" w:hAnsi="宋体" w:cs="宋体" w:hint="eastAsia"/>
          <w:color w:val="676767"/>
          <w:kern w:val="0"/>
          <w:szCs w:val="21"/>
        </w:rPr>
      </w:pPr>
      <w:r w:rsidRPr="009D1A6F">
        <w:rPr>
          <w:rFonts w:ascii="MS Mincho" w:eastAsia="MS Mincho" w:hAnsi="MS Mincho" w:cs="MS Mincho" w:hint="eastAsia"/>
          <w:color w:val="676767"/>
          <w:kern w:val="0"/>
          <w:sz w:val="23"/>
          <w:szCs w:val="23"/>
        </w:rPr>
        <w:t> </w:t>
      </w:r>
      <w:r>
        <w:rPr>
          <w:rFonts w:ascii="MS Mincho" w:hAnsi="MS Mincho" w:cs="MS Mincho" w:hint="eastAsia"/>
          <w:color w:val="676767"/>
          <w:kern w:val="0"/>
          <w:sz w:val="23"/>
          <w:szCs w:val="23"/>
        </w:rPr>
        <w:t xml:space="preserve"> </w:t>
      </w:r>
      <w:r w:rsidRPr="009D1A6F">
        <w:rPr>
          <w:rFonts w:ascii="宋体" w:eastAsia="宋体" w:hAnsi="宋体" w:cs="宋体"/>
          <w:color w:val="676767"/>
          <w:kern w:val="0"/>
          <w:sz w:val="23"/>
          <w:szCs w:val="23"/>
        </w:rPr>
        <w:t>第十四条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综合医院应当按照上级卫生健康行政部门组织安排，落实相关任务要求，对相关医疗卫生机构开展技术培训和业务指导，提升基层诊疗能力和服务水平。</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200" w:firstLine="460"/>
        <w:jc w:val="left"/>
        <w:rPr>
          <w:rFonts w:ascii="宋体" w:eastAsia="宋体" w:hAnsi="宋体" w:cs="宋体" w:hint="eastAsia"/>
          <w:color w:val="676767"/>
          <w:kern w:val="0"/>
          <w:szCs w:val="21"/>
        </w:rPr>
      </w:pPr>
      <w:r w:rsidRPr="009D1A6F">
        <w:rPr>
          <w:rFonts w:ascii="宋体" w:eastAsia="宋体" w:hAnsi="宋体" w:cs="宋体"/>
          <w:color w:val="676767"/>
          <w:kern w:val="0"/>
          <w:sz w:val="23"/>
          <w:szCs w:val="23"/>
        </w:rPr>
        <w:t>第十五条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综合医院应当积极配合卫生健康行政部门或其委托的组织、机构开展检查评估、质量控制等工作，不得拒绝和阻挠，不得提供虚假材料。</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BC5A43" w:rsidRDefault="00BC5A43" w:rsidP="00BC5A43">
      <w:pPr>
        <w:widowControl/>
        <w:spacing w:line="480" w:lineRule="atLeast"/>
        <w:ind w:firstLineChars="200" w:firstLine="460"/>
        <w:jc w:val="left"/>
        <w:rPr>
          <w:rFonts w:ascii="宋体" w:eastAsia="宋体" w:hAnsi="宋体" w:cs="宋体" w:hint="eastAsia"/>
          <w:color w:val="676767"/>
          <w:kern w:val="0"/>
          <w:szCs w:val="21"/>
        </w:rPr>
      </w:pPr>
      <w:r w:rsidRPr="009D1A6F">
        <w:rPr>
          <w:rFonts w:ascii="宋体" w:eastAsia="宋体" w:hAnsi="宋体" w:cs="宋体"/>
          <w:color w:val="676767"/>
          <w:kern w:val="0"/>
          <w:sz w:val="23"/>
          <w:szCs w:val="23"/>
        </w:rPr>
        <w:t>第十六条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本指南自发布之日起施行。</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Pr="009D1A6F" w:rsidRDefault="00BC5A43" w:rsidP="00BC5A43">
      <w:pPr>
        <w:widowControl/>
        <w:spacing w:line="480" w:lineRule="atLeast"/>
        <w:ind w:firstLineChars="200" w:firstLine="460"/>
        <w:jc w:val="left"/>
        <w:rPr>
          <w:rFonts w:ascii="宋体" w:eastAsia="宋体" w:hAnsi="宋体" w:cs="宋体"/>
          <w:color w:val="676767"/>
          <w:kern w:val="0"/>
          <w:szCs w:val="21"/>
        </w:rPr>
      </w:pPr>
      <w:r w:rsidRPr="009D1A6F">
        <w:rPr>
          <w:rFonts w:ascii="宋体" w:eastAsia="宋体" w:hAnsi="宋体" w:cs="宋体"/>
          <w:color w:val="676767"/>
          <w:kern w:val="0"/>
          <w:sz w:val="23"/>
          <w:szCs w:val="23"/>
        </w:rPr>
        <w:t>第十七条</w:t>
      </w:r>
      <w:r>
        <w:rPr>
          <w:rFonts w:ascii="宋体" w:eastAsia="宋体" w:hAnsi="宋体" w:cs="宋体" w:hint="eastAsia"/>
          <w:color w:val="676767"/>
          <w:kern w:val="0"/>
          <w:szCs w:val="21"/>
        </w:rPr>
        <w:t xml:space="preserve">  </w:t>
      </w:r>
      <w:r w:rsidRPr="009D1A6F">
        <w:rPr>
          <w:rFonts w:ascii="宋体" w:eastAsia="宋体" w:hAnsi="宋体" w:cs="宋体"/>
          <w:color w:val="676767"/>
          <w:kern w:val="0"/>
          <w:sz w:val="23"/>
          <w:szCs w:val="23"/>
        </w:rPr>
        <w:t>附件：综合医院风湿免疫科基本标准指引（试行）</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r w:rsidRPr="009D1A6F">
        <w:rPr>
          <w:rFonts w:ascii="MS Mincho" w:eastAsia="MS Mincho" w:hAnsi="MS Mincho" w:cs="MS Mincho" w:hint="eastAsia"/>
          <w:color w:val="676767"/>
          <w:kern w:val="0"/>
          <w:sz w:val="23"/>
          <w:szCs w:val="23"/>
        </w:rPr>
        <w:t> </w:t>
      </w:r>
    </w:p>
    <w:p w:rsidR="00BC5A43" w:rsidRDefault="00BC5A43" w:rsidP="00BC5A43">
      <w:pPr>
        <w:widowControl/>
        <w:spacing w:line="240" w:lineRule="auto"/>
        <w:ind w:firstLine="0"/>
        <w:jc w:val="left"/>
        <w:rPr>
          <w:rFonts w:ascii="宋体" w:eastAsia="宋体" w:hAnsi="宋体" w:cs="宋体" w:hint="eastAsia"/>
          <w:color w:val="676767"/>
          <w:kern w:val="0"/>
          <w:szCs w:val="21"/>
        </w:rPr>
      </w:pPr>
    </w:p>
    <w:p w:rsidR="00BC5A43" w:rsidRPr="009D1A6F" w:rsidRDefault="00BC5A43" w:rsidP="00BC5A43">
      <w:pPr>
        <w:widowControl/>
        <w:spacing w:line="240" w:lineRule="auto"/>
        <w:ind w:firstLine="0"/>
        <w:jc w:val="left"/>
        <w:rPr>
          <w:rFonts w:ascii="宋体" w:eastAsia="宋体" w:hAnsi="宋体" w:cs="宋体"/>
          <w:color w:val="676767"/>
          <w:kern w:val="0"/>
          <w:szCs w:val="21"/>
        </w:rPr>
      </w:pP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附件</w:t>
      </w:r>
    </w:p>
    <w:p w:rsidR="00BC5A43" w:rsidRPr="009D1A6F" w:rsidRDefault="00BC5A43" w:rsidP="00BC5A43">
      <w:pPr>
        <w:widowControl/>
        <w:spacing w:line="480" w:lineRule="atLeast"/>
        <w:ind w:firstLine="0"/>
        <w:jc w:val="center"/>
        <w:rPr>
          <w:rFonts w:ascii="宋体" w:eastAsia="宋体" w:hAnsi="宋体" w:cs="宋体"/>
          <w:color w:val="676767"/>
          <w:kern w:val="0"/>
          <w:szCs w:val="21"/>
        </w:rPr>
      </w:pPr>
      <w:r w:rsidRPr="009D1A6F">
        <w:rPr>
          <w:rFonts w:ascii="宋体" w:eastAsia="宋体" w:hAnsi="宋体" w:cs="宋体"/>
          <w:color w:val="676767"/>
          <w:kern w:val="0"/>
          <w:sz w:val="23"/>
          <w:szCs w:val="23"/>
        </w:rPr>
        <w:t>综合医院风湿免疫科基本标准指引</w:t>
      </w:r>
    </w:p>
    <w:p w:rsidR="00BC5A43" w:rsidRPr="009D1A6F" w:rsidRDefault="00BC5A43" w:rsidP="00BC5A43">
      <w:pPr>
        <w:widowControl/>
        <w:spacing w:line="480" w:lineRule="atLeast"/>
        <w:ind w:firstLine="0"/>
        <w:jc w:val="center"/>
        <w:rPr>
          <w:rFonts w:ascii="宋体" w:eastAsia="宋体" w:hAnsi="宋体" w:cs="宋体"/>
          <w:color w:val="676767"/>
          <w:kern w:val="0"/>
          <w:szCs w:val="21"/>
        </w:rPr>
      </w:pPr>
      <w:r w:rsidRPr="009D1A6F">
        <w:rPr>
          <w:rFonts w:ascii="宋体" w:eastAsia="宋体" w:hAnsi="宋体" w:cs="宋体"/>
          <w:color w:val="676767"/>
          <w:kern w:val="0"/>
          <w:sz w:val="23"/>
          <w:szCs w:val="23"/>
        </w:rPr>
        <w:t>（试行）</w:t>
      </w:r>
    </w:p>
    <w:p w:rsidR="00BC5A43" w:rsidRPr="009D1A6F" w:rsidRDefault="00BC5A43" w:rsidP="00BC5A43">
      <w:pPr>
        <w:widowControl/>
        <w:spacing w:line="480" w:lineRule="atLeast"/>
        <w:ind w:firstLine="0"/>
        <w:jc w:val="center"/>
        <w:rPr>
          <w:rFonts w:ascii="宋体" w:eastAsia="宋体" w:hAnsi="宋体" w:cs="宋体"/>
          <w:color w:val="676767"/>
          <w:kern w:val="0"/>
          <w:szCs w:val="21"/>
        </w:rPr>
      </w:pPr>
      <w:r w:rsidRPr="009D1A6F">
        <w:rPr>
          <w:rFonts w:ascii="宋体" w:eastAsia="宋体" w:hAnsi="宋体" w:cs="宋体"/>
          <w:color w:val="676767"/>
          <w:kern w:val="0"/>
          <w:sz w:val="23"/>
          <w:szCs w:val="23"/>
        </w:rPr>
        <w:t>三级综合医院风湿免疫科</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一、科室和床位</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（一）科室。独立设置门诊诊室和病区。</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（二）床位。风湿免疫科开放床位≥10张，每床建筑面积不少于60平方米，病房每床净使用面积不少于6平方米。</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二、人员</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（一）医师。至少有3名医师，其中1名医师应当具有风湿免疫专业副高级以上专业技术职务任职资格。承担教学和科研任务的医院应当适当增加人员。</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每增加10张床位，至少应当增加1名具有风湿免疫专业中级专业技术职务任职资格的医师。</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科室主任应当具备风湿免疫专业副高或副高以上专业技术职务任职资格。</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（二）护士。每张风湿免疫科病床应当至少配备0.4名护士，其中每10张床位至少有1名护士具有中级以上护理专业技术职务任职资格。</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lastRenderedPageBreak/>
        <w:t>三、设备设施和支撑条件</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（一）专科设备和支撑条件。医院应当具有独立的检验科、放射科、眼科、口腔科及病理科，支持风湿免疫疾病的相应检查。检验科可进行风湿免疫疾病的相应专科实验室检查，包括诊治必需的自身抗体检查等。</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可以通过与经卫生健康行政部门批准的第三方检验机构合作的方式实现相关检验需求。</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（二）基本设备和支撑条件。病房应当具备供氧设备、吸引器、压缩空气、生命体征监护设备、消毒设施、基本抢救设备设施及无障碍设施。</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门诊应当设立独立的治疗室或相对独立的治疗场所，可进行关节穿刺术、免疫抑制剂及生物制剂的输注和紧急情况处理。</w:t>
      </w:r>
    </w:p>
    <w:p w:rsidR="00BC5A43" w:rsidRPr="009D1A6F" w:rsidRDefault="00BC5A43" w:rsidP="00BC5A43">
      <w:pPr>
        <w:widowControl/>
        <w:spacing w:line="480" w:lineRule="atLeast"/>
        <w:ind w:firstLine="0"/>
        <w:jc w:val="center"/>
        <w:rPr>
          <w:rFonts w:ascii="宋体" w:eastAsia="宋体" w:hAnsi="宋体" w:cs="宋体"/>
          <w:color w:val="676767"/>
          <w:kern w:val="0"/>
          <w:szCs w:val="21"/>
        </w:rPr>
      </w:pPr>
      <w:r w:rsidRPr="009D1A6F">
        <w:rPr>
          <w:rFonts w:ascii="宋体" w:eastAsia="宋体" w:hAnsi="宋体" w:cs="宋体"/>
          <w:color w:val="676767"/>
          <w:kern w:val="0"/>
          <w:sz w:val="23"/>
          <w:szCs w:val="23"/>
        </w:rPr>
        <w:t>二级综合医院风湿免疫科</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一、科室和床位</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（一）科室。独立设置的风湿免疫科专科门诊，独立设置的风湿免疫科病区或相对固定的住院床位。</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（二）床位。风湿免疫科开放床位≥8张。每床建筑面积不少于45平方米，病房每床净使用面积不少于5平方米。</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二、人员</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（一）医师。至少有2名医师，其中1名医师应当具有风湿免疫专业中级以上专业技术职务任职资格，并经过三级医院风湿免疫专科培训半年以上。</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每增加10张床位，应当增加1名医师。</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设立独立风湿免疫科病区的风湿免疫科设置科主任岗位。科主任应当由具有中级以上风湿免疫科专业技术职务任职资格，并从事本专科工作5年以上的医师担任。</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二）护士。每张风湿免疫科病床应当至少配备0.4名护士，其中至少有1名经过风湿免疫专科护理培训半年以上。风湿免疫科专科门诊至少配备1名相对固定的，经过风湿免疫专科护理知识技能培训3个月以上的护士。</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三、设备设施和支撑条件</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（一）专科设备和支撑条件。所在医院应当具有独立的检验科，支持风湿免疫疾病的常规检查，包括必需的自身抗体检查等。</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lastRenderedPageBreak/>
        <w:t>可以通过与经卫生健康行政部门批准的第三方检验机构合作的方式实现相关检验需求。</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宋体" w:eastAsia="宋体" w:hAnsi="宋体" w:cs="宋体"/>
          <w:color w:val="676767"/>
          <w:kern w:val="0"/>
          <w:sz w:val="23"/>
          <w:szCs w:val="23"/>
        </w:rPr>
        <w:t>（二）基本设备和支撑条件。病房应当具备供氧设备、吸引器、压缩空气、生命体征监护设备、消毒设施、基本抢救设备设施及无障碍设施。</w:t>
      </w:r>
    </w:p>
    <w:p w:rsidR="00BC5A43" w:rsidRPr="009D1A6F" w:rsidRDefault="00BC5A43" w:rsidP="00BC5A43">
      <w:pPr>
        <w:widowControl/>
        <w:spacing w:line="480" w:lineRule="atLeast"/>
        <w:ind w:firstLine="0"/>
        <w:jc w:val="left"/>
        <w:rPr>
          <w:rFonts w:ascii="宋体" w:eastAsia="宋体" w:hAnsi="宋体" w:cs="宋体"/>
          <w:color w:val="676767"/>
          <w:kern w:val="0"/>
          <w:szCs w:val="21"/>
        </w:rPr>
      </w:pPr>
      <w:r w:rsidRPr="009D1A6F">
        <w:rPr>
          <w:rFonts w:ascii="MS Mincho" w:eastAsia="MS Mincho" w:hAnsi="MS Mincho" w:cs="MS Mincho" w:hint="eastAsia"/>
          <w:color w:val="676767"/>
          <w:kern w:val="0"/>
          <w:sz w:val="23"/>
          <w:szCs w:val="23"/>
        </w:rPr>
        <w:t> </w:t>
      </w:r>
      <w:r w:rsidRPr="009D1A6F">
        <w:rPr>
          <w:rFonts w:ascii="宋体" w:eastAsia="宋体" w:hAnsi="宋体" w:cs="宋体"/>
          <w:color w:val="676767"/>
          <w:kern w:val="0"/>
          <w:sz w:val="23"/>
          <w:szCs w:val="23"/>
        </w:rPr>
        <w:t>门诊应当设立独立的治疗室或相对独立的治疗场所，可进行免疫抑制剂及生物制剂的输注和紧急情况处理。</w:t>
      </w:r>
    </w:p>
    <w:p w:rsidR="001B6DA4" w:rsidRPr="00BC5A43" w:rsidRDefault="001B6DA4" w:rsidP="00BC5A43">
      <w:pPr>
        <w:ind w:firstLine="0"/>
      </w:pPr>
    </w:p>
    <w:sectPr w:rsidR="001B6DA4" w:rsidRPr="00BC5A43" w:rsidSect="009D68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DA4" w:rsidRDefault="001B6DA4" w:rsidP="00BC5A43">
      <w:pPr>
        <w:spacing w:line="240" w:lineRule="auto"/>
      </w:pPr>
      <w:r>
        <w:separator/>
      </w:r>
    </w:p>
  </w:endnote>
  <w:endnote w:type="continuationSeparator" w:id="1">
    <w:p w:rsidR="001B6DA4" w:rsidRDefault="001B6DA4" w:rsidP="00BC5A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DA4" w:rsidRDefault="001B6DA4" w:rsidP="00BC5A43">
      <w:pPr>
        <w:spacing w:line="240" w:lineRule="auto"/>
      </w:pPr>
      <w:r>
        <w:separator/>
      </w:r>
    </w:p>
  </w:footnote>
  <w:footnote w:type="continuationSeparator" w:id="1">
    <w:p w:rsidR="001B6DA4" w:rsidRDefault="001B6DA4" w:rsidP="00BC5A4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A43"/>
    <w:rsid w:val="001B6DA4"/>
    <w:rsid w:val="00BC5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A43"/>
    <w:pPr>
      <w:widowControl w:val="0"/>
      <w:spacing w:line="226" w:lineRule="atLeast"/>
      <w:ind w:firstLine="437"/>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5A43"/>
    <w:pPr>
      <w:pBdr>
        <w:bottom w:val="single" w:sz="6" w:space="1" w:color="auto"/>
      </w:pBdr>
      <w:tabs>
        <w:tab w:val="center" w:pos="4153"/>
        <w:tab w:val="right" w:pos="8306"/>
      </w:tabs>
      <w:snapToGrid w:val="0"/>
      <w:spacing w:line="240" w:lineRule="auto"/>
      <w:ind w:firstLine="0"/>
      <w:jc w:val="center"/>
    </w:pPr>
    <w:rPr>
      <w:sz w:val="18"/>
      <w:szCs w:val="18"/>
    </w:rPr>
  </w:style>
  <w:style w:type="character" w:customStyle="1" w:styleId="Char">
    <w:name w:val="页眉 Char"/>
    <w:basedOn w:val="a0"/>
    <w:link w:val="a3"/>
    <w:uiPriority w:val="99"/>
    <w:semiHidden/>
    <w:rsid w:val="00BC5A43"/>
    <w:rPr>
      <w:sz w:val="18"/>
      <w:szCs w:val="18"/>
    </w:rPr>
  </w:style>
  <w:style w:type="paragraph" w:styleId="a4">
    <w:name w:val="footer"/>
    <w:basedOn w:val="a"/>
    <w:link w:val="Char0"/>
    <w:uiPriority w:val="99"/>
    <w:semiHidden/>
    <w:unhideWhenUsed/>
    <w:rsid w:val="00BC5A43"/>
    <w:pPr>
      <w:tabs>
        <w:tab w:val="center" w:pos="4153"/>
        <w:tab w:val="right" w:pos="8306"/>
      </w:tabs>
      <w:snapToGrid w:val="0"/>
      <w:spacing w:line="240" w:lineRule="auto"/>
      <w:ind w:firstLine="0"/>
      <w:jc w:val="left"/>
    </w:pPr>
    <w:rPr>
      <w:sz w:val="18"/>
      <w:szCs w:val="18"/>
    </w:rPr>
  </w:style>
  <w:style w:type="character" w:customStyle="1" w:styleId="Char0">
    <w:name w:val="页脚 Char"/>
    <w:basedOn w:val="a0"/>
    <w:link w:val="a4"/>
    <w:uiPriority w:val="99"/>
    <w:semiHidden/>
    <w:rsid w:val="00BC5A43"/>
    <w:rPr>
      <w:sz w:val="18"/>
      <w:szCs w:val="18"/>
    </w:rPr>
  </w:style>
  <w:style w:type="paragraph" w:customStyle="1" w:styleId="txt">
    <w:name w:val="txt"/>
    <w:basedOn w:val="a"/>
    <w:rsid w:val="00BC5A43"/>
    <w:pPr>
      <w:widowControl/>
      <w:spacing w:before="100" w:beforeAutospacing="1" w:after="100" w:afterAutospacing="1" w:line="240" w:lineRule="auto"/>
      <w:ind w:firstLine="0"/>
      <w:jc w:val="left"/>
    </w:pPr>
    <w:rPr>
      <w:rFonts w:ascii="宋体" w:eastAsia="宋体" w:hAnsi="宋体" w:cs="宋体"/>
      <w:kern w:val="0"/>
      <w:sz w:val="24"/>
      <w:szCs w:val="24"/>
    </w:rPr>
  </w:style>
  <w:style w:type="paragraph" w:styleId="a5">
    <w:name w:val="Date"/>
    <w:basedOn w:val="a"/>
    <w:next w:val="a"/>
    <w:link w:val="Char1"/>
    <w:uiPriority w:val="99"/>
    <w:semiHidden/>
    <w:unhideWhenUsed/>
    <w:rsid w:val="00BC5A43"/>
    <w:pPr>
      <w:ind w:leftChars="2500" w:left="100"/>
    </w:pPr>
  </w:style>
  <w:style w:type="character" w:customStyle="1" w:styleId="Char1">
    <w:name w:val="日期 Char"/>
    <w:basedOn w:val="a0"/>
    <w:link w:val="a5"/>
    <w:uiPriority w:val="99"/>
    <w:semiHidden/>
    <w:rsid w:val="00BC5A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544</Words>
  <Characters>3107</Characters>
  <Application>Microsoft Office Word</Application>
  <DocSecurity>0</DocSecurity>
  <Lines>25</Lines>
  <Paragraphs>7</Paragraphs>
  <ScaleCrop>false</ScaleCrop>
  <Company>微软中国</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2019-11-15T02:56:00Z</dcterms:created>
  <dcterms:modified xsi:type="dcterms:W3CDTF">2019-11-15T02:58:00Z</dcterms:modified>
</cp:coreProperties>
</file>