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55C" w:rsidRPr="004E155C" w:rsidRDefault="004E155C" w:rsidP="004E155C">
      <w:pPr>
        <w:widowControl/>
        <w:shd w:val="clear" w:color="auto" w:fill="FFFFFF"/>
        <w:spacing w:before="100" w:beforeAutospacing="1" w:after="100" w:afterAutospacing="1" w:line="480" w:lineRule="atLeast"/>
        <w:jc w:val="center"/>
        <w:outlineLvl w:val="1"/>
        <w:rPr>
          <w:rFonts w:ascii="宋体" w:eastAsia="宋体" w:hAnsi="宋体" w:cs="宋体"/>
          <w:color w:val="000000"/>
          <w:kern w:val="36"/>
          <w:sz w:val="33"/>
          <w:szCs w:val="33"/>
        </w:rPr>
      </w:pPr>
      <w:r w:rsidRPr="004E155C">
        <w:rPr>
          <w:rFonts w:ascii="宋体" w:eastAsia="宋体" w:hAnsi="宋体" w:cs="宋体"/>
          <w:color w:val="000000"/>
          <w:kern w:val="36"/>
          <w:sz w:val="33"/>
          <w:szCs w:val="33"/>
        </w:rPr>
        <w:t>国家公派留学访问学者类别外语合格条件</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b/>
          <w:bCs/>
          <w:kern w:val="0"/>
          <w:sz w:val="24"/>
          <w:szCs w:val="24"/>
        </w:rPr>
        <w:t>一、高级研究学者、访问学者及博士后类别申请人，外语水平需达到以下条件之一：</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1.参加“全国外语水平考试 (WSK)”并达到合格标准。各语种要求如下：</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 英语（PETS5）：笔试总分55分（含）以上，其中听力部分18分（含）以上，口试总分3分（含）以上；</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 德语(NTD)：笔试总分65分（含）以上；</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 法语(TNF)：笔试总分60分（含）以上；</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 日语（NNS）/俄语（ТЛРЯ）：笔试总分60分（含）以上，其中口试总分3分（含）以上。</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2.外语专业本科（含）以上毕业（专业语种应与留学目的国使用的语种一致）。</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3.近十年内曾在同一语种国家或地区连续留学8个月（含）以上，或连续工作12个月（含）以上，或曾以国家公派高级研究学者身份留学3个月（含）以上。</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4.曾在教育部指定出国留学人员培训部参加相应语种培训并获结业证书。各语种要求如下：</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 英语：高级班结业证书；</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 德语、法语、日语、俄语、西班牙语、意大利语：中级班结业证书。</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5.参加雅思、托福、德语、法语、西班牙语、意大利语、日语、韩语水平考试，成绩达到以下标准：</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雅思（学术类）6.5分、</w:t>
      </w:r>
      <w:proofErr w:type="gramStart"/>
      <w:r w:rsidRPr="004E155C">
        <w:rPr>
          <w:rFonts w:ascii="宋体" w:eastAsia="宋体" w:hAnsi="宋体" w:cs="宋体"/>
          <w:kern w:val="0"/>
          <w:sz w:val="24"/>
          <w:szCs w:val="24"/>
        </w:rPr>
        <w:t>托福网考</w:t>
      </w:r>
      <w:proofErr w:type="gramEnd"/>
      <w:r w:rsidRPr="004E155C">
        <w:rPr>
          <w:rFonts w:ascii="宋体" w:eastAsia="宋体" w:hAnsi="宋体" w:cs="宋体"/>
          <w:kern w:val="0"/>
          <w:sz w:val="24"/>
          <w:szCs w:val="24"/>
        </w:rPr>
        <w:t>95分；</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lastRenderedPageBreak/>
        <w:t>德语、法语、西班牙语、意大利</w:t>
      </w:r>
      <w:proofErr w:type="gramStart"/>
      <w:r w:rsidRPr="004E155C">
        <w:rPr>
          <w:rFonts w:ascii="宋体" w:eastAsia="宋体" w:hAnsi="宋体" w:cs="宋体"/>
          <w:kern w:val="0"/>
          <w:sz w:val="24"/>
          <w:szCs w:val="24"/>
        </w:rPr>
        <w:t>语达到</w:t>
      </w:r>
      <w:proofErr w:type="gramEnd"/>
      <w:r w:rsidRPr="004E155C">
        <w:rPr>
          <w:rFonts w:ascii="宋体" w:eastAsia="宋体" w:hAnsi="宋体" w:cs="宋体"/>
          <w:kern w:val="0"/>
          <w:sz w:val="24"/>
          <w:szCs w:val="24"/>
        </w:rPr>
        <w:t>欧洲统一语言参考框架（CECRL）B2级；</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日语达到日本</w:t>
      </w:r>
      <w:proofErr w:type="gramStart"/>
      <w:r w:rsidRPr="004E155C">
        <w:rPr>
          <w:rFonts w:ascii="宋体" w:eastAsia="宋体" w:hAnsi="宋体" w:cs="宋体"/>
          <w:kern w:val="0"/>
          <w:sz w:val="24"/>
          <w:szCs w:val="24"/>
        </w:rPr>
        <w:t>语能力</w:t>
      </w:r>
      <w:proofErr w:type="gramEnd"/>
      <w:r w:rsidRPr="004E155C">
        <w:rPr>
          <w:rFonts w:ascii="宋体" w:eastAsia="宋体" w:hAnsi="宋体" w:cs="宋体"/>
          <w:kern w:val="0"/>
          <w:sz w:val="24"/>
          <w:szCs w:val="24"/>
        </w:rPr>
        <w:t>测试（JLPT）三级（N3）；</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韩语达到TOPIK3级。</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6.赴英语、德语、法语、日语、俄语、西班牙语、意大利语以外其他语种国家留学者，通过</w:t>
      </w:r>
      <w:proofErr w:type="gramStart"/>
      <w:r w:rsidRPr="004E155C">
        <w:rPr>
          <w:rFonts w:ascii="宋体" w:eastAsia="宋体" w:hAnsi="宋体" w:cs="宋体"/>
          <w:kern w:val="0"/>
          <w:sz w:val="24"/>
          <w:szCs w:val="24"/>
        </w:rPr>
        <w:t>国外拟</w:t>
      </w:r>
      <w:proofErr w:type="gramEnd"/>
      <w:r w:rsidRPr="004E155C">
        <w:rPr>
          <w:rFonts w:ascii="宋体" w:eastAsia="宋体" w:hAnsi="宋体" w:cs="宋体"/>
          <w:kern w:val="0"/>
          <w:sz w:val="24"/>
          <w:szCs w:val="24"/>
        </w:rPr>
        <w:t>留学单位组织的对该语种的面试或考试等方式达到其语言要求（应在外方邀请信中注明或单独出具证明）。</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b/>
          <w:bCs/>
          <w:kern w:val="0"/>
          <w:sz w:val="24"/>
          <w:szCs w:val="24"/>
        </w:rPr>
        <w:t>二、关于外语合格条件的说明</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2.全国外语水平考试（WSK）的证明材料为全国外语水平考试 (WSK)成绩通知单。</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3.外语专业本科（含）以上毕业的证明材料为学历或学位证书。</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4.曾在同一语种国家或地区留学或工作的证明材料为：我驻外使（领）馆出具的《留学回国人员证明》或曾留学单位及工作单位人事部门分别出具的在外学习或工作的证明。对曾</w:t>
      </w:r>
      <w:proofErr w:type="gramStart"/>
      <w:r w:rsidRPr="004E155C">
        <w:rPr>
          <w:rFonts w:ascii="宋体" w:eastAsia="宋体" w:hAnsi="宋体" w:cs="宋体"/>
          <w:kern w:val="0"/>
          <w:sz w:val="24"/>
          <w:szCs w:val="24"/>
        </w:rPr>
        <w:t>留学国</w:t>
      </w:r>
      <w:proofErr w:type="gramEnd"/>
      <w:r w:rsidRPr="004E155C">
        <w:rPr>
          <w:rFonts w:ascii="宋体" w:eastAsia="宋体" w:hAnsi="宋体" w:cs="宋体"/>
          <w:kern w:val="0"/>
          <w:sz w:val="24"/>
          <w:szCs w:val="24"/>
        </w:rPr>
        <w:t>与拟</w:t>
      </w:r>
      <w:proofErr w:type="gramStart"/>
      <w:r w:rsidRPr="004E155C">
        <w:rPr>
          <w:rFonts w:ascii="宋体" w:eastAsia="宋体" w:hAnsi="宋体" w:cs="宋体"/>
          <w:kern w:val="0"/>
          <w:sz w:val="24"/>
          <w:szCs w:val="24"/>
        </w:rPr>
        <w:t>留学国</w:t>
      </w:r>
      <w:proofErr w:type="gramEnd"/>
      <w:r w:rsidRPr="004E155C">
        <w:rPr>
          <w:rFonts w:ascii="宋体" w:eastAsia="宋体" w:hAnsi="宋体" w:cs="宋体"/>
          <w:kern w:val="0"/>
          <w:sz w:val="24"/>
          <w:szCs w:val="24"/>
        </w:rPr>
        <w:t>使用语言不一致的，须另行</w:t>
      </w:r>
      <w:proofErr w:type="gramStart"/>
      <w:r w:rsidRPr="004E155C">
        <w:rPr>
          <w:rFonts w:ascii="宋体" w:eastAsia="宋体" w:hAnsi="宋体" w:cs="宋体"/>
          <w:kern w:val="0"/>
          <w:sz w:val="24"/>
          <w:szCs w:val="24"/>
        </w:rPr>
        <w:t>提供曾</w:t>
      </w:r>
      <w:proofErr w:type="gramEnd"/>
      <w:r w:rsidRPr="004E155C">
        <w:rPr>
          <w:rFonts w:ascii="宋体" w:eastAsia="宋体" w:hAnsi="宋体" w:cs="宋体"/>
          <w:kern w:val="0"/>
          <w:sz w:val="24"/>
          <w:szCs w:val="24"/>
        </w:rPr>
        <w:t>留学单位出具的工作语言为相应语种的证明。</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5.德语、法语、西班牙语、意大利</w:t>
      </w:r>
      <w:proofErr w:type="gramStart"/>
      <w:r w:rsidRPr="004E155C">
        <w:rPr>
          <w:rFonts w:ascii="宋体" w:eastAsia="宋体" w:hAnsi="宋体" w:cs="宋体"/>
          <w:kern w:val="0"/>
          <w:sz w:val="24"/>
          <w:szCs w:val="24"/>
        </w:rPr>
        <w:t>语达到</w:t>
      </w:r>
      <w:proofErr w:type="gramEnd"/>
      <w:r w:rsidRPr="004E155C">
        <w:rPr>
          <w:rFonts w:ascii="宋体" w:eastAsia="宋体" w:hAnsi="宋体" w:cs="宋体"/>
          <w:kern w:val="0"/>
          <w:sz w:val="24"/>
          <w:szCs w:val="24"/>
        </w:rPr>
        <w:t>欧洲统一语言参考框架（CECRL）B2级包括参加相应语种考试并取得等同于CECRL B2级的证书或成绩，如德语TestDaF12分以上，法语TEF541分以上、TCF400分以上、DELFB2，西班牙语TELEB2，意大利语CELI3、CILS Due B2、PLIDA B2等。</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t>6.赴非英语国家外语合格条件的说明</w:t>
      </w:r>
    </w:p>
    <w:p w:rsidR="004E155C" w:rsidRPr="004E155C" w:rsidRDefault="004E155C" w:rsidP="004E155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E155C">
        <w:rPr>
          <w:rFonts w:ascii="宋体" w:eastAsia="宋体" w:hAnsi="宋体" w:cs="宋体"/>
          <w:kern w:val="0"/>
          <w:sz w:val="24"/>
          <w:szCs w:val="24"/>
        </w:rPr>
        <w:lastRenderedPageBreak/>
        <w:t>外方</w:t>
      </w:r>
      <w:proofErr w:type="gramStart"/>
      <w:r w:rsidRPr="004E155C">
        <w:rPr>
          <w:rFonts w:ascii="宋体" w:eastAsia="宋体" w:hAnsi="宋体" w:cs="宋体"/>
          <w:kern w:val="0"/>
          <w:sz w:val="24"/>
          <w:szCs w:val="24"/>
        </w:rPr>
        <w:t>邀请信须明确</w:t>
      </w:r>
      <w:proofErr w:type="gramEnd"/>
      <w:r w:rsidRPr="004E155C">
        <w:rPr>
          <w:rFonts w:ascii="宋体" w:eastAsia="宋体" w:hAnsi="宋体" w:cs="宋体"/>
          <w:kern w:val="0"/>
          <w:sz w:val="24"/>
          <w:szCs w:val="24"/>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sidRPr="004E155C">
        <w:rPr>
          <w:rFonts w:ascii="宋体" w:eastAsia="宋体" w:hAnsi="宋体" w:cs="宋体"/>
          <w:kern w:val="0"/>
          <w:sz w:val="24"/>
          <w:szCs w:val="24"/>
        </w:rPr>
        <w:t>含邀请</w:t>
      </w:r>
      <w:proofErr w:type="gramEnd"/>
      <w:r w:rsidRPr="004E155C">
        <w:rPr>
          <w:rFonts w:ascii="宋体" w:eastAsia="宋体" w:hAnsi="宋体" w:cs="宋体"/>
          <w:kern w:val="0"/>
          <w:sz w:val="24"/>
          <w:szCs w:val="24"/>
        </w:rPr>
        <w:t>信中未明确工作语言者），应达到上述外语合格条件规定的相应语种合格要求，并提交相应外语水平证明材料。</w:t>
      </w:r>
    </w:p>
    <w:p w:rsidR="00D75C2D" w:rsidRPr="004E155C" w:rsidRDefault="00D75C2D"/>
    <w:sectPr w:rsidR="00D75C2D" w:rsidRPr="004E155C" w:rsidSect="00D75C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155C"/>
    <w:rsid w:val="000667B6"/>
    <w:rsid w:val="000A017B"/>
    <w:rsid w:val="00205687"/>
    <w:rsid w:val="003914A7"/>
    <w:rsid w:val="004E155C"/>
    <w:rsid w:val="004F6C6E"/>
    <w:rsid w:val="00557CA5"/>
    <w:rsid w:val="00671B1F"/>
    <w:rsid w:val="007A04E5"/>
    <w:rsid w:val="007E05D1"/>
    <w:rsid w:val="00844BBB"/>
    <w:rsid w:val="00877C17"/>
    <w:rsid w:val="008A35BC"/>
    <w:rsid w:val="00A87B45"/>
    <w:rsid w:val="00D75C2D"/>
    <w:rsid w:val="00EF5775"/>
    <w:rsid w:val="00F31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C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155C"/>
    <w:rPr>
      <w:b/>
      <w:bCs/>
    </w:rPr>
  </w:style>
</w:styles>
</file>

<file path=word/webSettings.xml><?xml version="1.0" encoding="utf-8"?>
<w:webSettings xmlns:r="http://schemas.openxmlformats.org/officeDocument/2006/relationships" xmlns:w="http://schemas.openxmlformats.org/wordprocessingml/2006/main">
  <w:divs>
    <w:div w:id="246156509">
      <w:bodyDiv w:val="1"/>
      <w:marLeft w:val="0"/>
      <w:marRight w:val="0"/>
      <w:marTop w:val="0"/>
      <w:marBottom w:val="0"/>
      <w:divBdr>
        <w:top w:val="none" w:sz="0" w:space="0" w:color="auto"/>
        <w:left w:val="none" w:sz="0" w:space="0" w:color="auto"/>
        <w:bottom w:val="none" w:sz="0" w:space="0" w:color="auto"/>
        <w:right w:val="none" w:sz="0" w:space="0" w:color="auto"/>
      </w:divBdr>
      <w:divsChild>
        <w:div w:id="1301112906">
          <w:marLeft w:val="0"/>
          <w:marRight w:val="0"/>
          <w:marTop w:val="0"/>
          <w:marBottom w:val="0"/>
          <w:divBdr>
            <w:top w:val="none" w:sz="0" w:space="0" w:color="auto"/>
            <w:left w:val="none" w:sz="0" w:space="0" w:color="auto"/>
            <w:bottom w:val="none" w:sz="0" w:space="0" w:color="auto"/>
            <w:right w:val="none" w:sz="0" w:space="0" w:color="auto"/>
          </w:divBdr>
          <w:divsChild>
            <w:div w:id="1376586361">
              <w:marLeft w:val="0"/>
              <w:marRight w:val="0"/>
              <w:marTop w:val="0"/>
              <w:marBottom w:val="0"/>
              <w:divBdr>
                <w:top w:val="single" w:sz="18" w:space="0" w:color="5689D2"/>
                <w:left w:val="none" w:sz="0" w:space="0" w:color="auto"/>
                <w:bottom w:val="single" w:sz="12" w:space="0" w:color="5689D2"/>
                <w:right w:val="none" w:sz="0" w:space="0" w:color="auto"/>
              </w:divBdr>
              <w:divsChild>
                <w:div w:id="1842239980">
                  <w:marLeft w:val="0"/>
                  <w:marRight w:val="0"/>
                  <w:marTop w:val="0"/>
                  <w:marBottom w:val="0"/>
                  <w:divBdr>
                    <w:top w:val="none" w:sz="0" w:space="0" w:color="auto"/>
                    <w:left w:val="single" w:sz="6" w:space="0" w:color="DBDBDB"/>
                    <w:bottom w:val="none" w:sz="0" w:space="0" w:color="auto"/>
                    <w:right w:val="single" w:sz="6" w:space="0" w:color="DBDBDB"/>
                  </w:divBdr>
                  <w:divsChild>
                    <w:div w:id="696732887">
                      <w:marLeft w:val="0"/>
                      <w:marRight w:val="0"/>
                      <w:marTop w:val="0"/>
                      <w:marBottom w:val="0"/>
                      <w:divBdr>
                        <w:top w:val="none" w:sz="0" w:space="0" w:color="auto"/>
                        <w:left w:val="none" w:sz="0" w:space="0" w:color="auto"/>
                        <w:bottom w:val="none" w:sz="0" w:space="0" w:color="auto"/>
                        <w:right w:val="none" w:sz="0" w:space="0" w:color="auto"/>
                      </w:divBdr>
                      <w:divsChild>
                        <w:div w:id="1996840250">
                          <w:marLeft w:val="0"/>
                          <w:marRight w:val="0"/>
                          <w:marTop w:val="0"/>
                          <w:marBottom w:val="0"/>
                          <w:divBdr>
                            <w:top w:val="none" w:sz="0" w:space="0" w:color="auto"/>
                            <w:left w:val="none" w:sz="0" w:space="0" w:color="auto"/>
                            <w:bottom w:val="none" w:sz="0" w:space="0" w:color="auto"/>
                            <w:right w:val="none" w:sz="0" w:space="0" w:color="auto"/>
                          </w:divBdr>
                          <w:divsChild>
                            <w:div w:id="1415669050">
                              <w:marLeft w:val="0"/>
                              <w:marRight w:val="0"/>
                              <w:marTop w:val="0"/>
                              <w:marBottom w:val="0"/>
                              <w:divBdr>
                                <w:top w:val="none" w:sz="0" w:space="0" w:color="auto"/>
                                <w:left w:val="none" w:sz="0" w:space="0" w:color="auto"/>
                                <w:bottom w:val="none" w:sz="0" w:space="0" w:color="auto"/>
                                <w:right w:val="none" w:sz="0" w:space="0" w:color="auto"/>
                              </w:divBdr>
                              <w:divsChild>
                                <w:div w:id="1478062891">
                                  <w:marLeft w:val="0"/>
                                  <w:marRight w:val="0"/>
                                  <w:marTop w:val="0"/>
                                  <w:marBottom w:val="0"/>
                                  <w:divBdr>
                                    <w:top w:val="none" w:sz="0" w:space="0" w:color="auto"/>
                                    <w:left w:val="none" w:sz="0" w:space="0" w:color="auto"/>
                                    <w:bottom w:val="none" w:sz="0" w:space="0" w:color="auto"/>
                                    <w:right w:val="none" w:sz="0" w:space="0" w:color="auto"/>
                                  </w:divBdr>
                                  <w:divsChild>
                                    <w:div w:id="380061069">
                                      <w:marLeft w:val="0"/>
                                      <w:marRight w:val="0"/>
                                      <w:marTop w:val="0"/>
                                      <w:marBottom w:val="0"/>
                                      <w:divBdr>
                                        <w:top w:val="none" w:sz="0" w:space="0" w:color="auto"/>
                                        <w:left w:val="none" w:sz="0" w:space="0" w:color="auto"/>
                                        <w:bottom w:val="none" w:sz="0" w:space="0" w:color="auto"/>
                                        <w:right w:val="none" w:sz="0" w:space="0" w:color="auto"/>
                                      </w:divBdr>
                                      <w:divsChild>
                                        <w:div w:id="1306274990">
                                          <w:marLeft w:val="0"/>
                                          <w:marRight w:val="0"/>
                                          <w:marTop w:val="0"/>
                                          <w:marBottom w:val="0"/>
                                          <w:divBdr>
                                            <w:top w:val="none" w:sz="0" w:space="0" w:color="auto"/>
                                            <w:left w:val="none" w:sz="0" w:space="0" w:color="auto"/>
                                            <w:bottom w:val="none" w:sz="0" w:space="0" w:color="auto"/>
                                            <w:right w:val="none" w:sz="0" w:space="0" w:color="auto"/>
                                          </w:divBdr>
                                          <w:divsChild>
                                            <w:div w:id="14447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373430">
      <w:bodyDiv w:val="1"/>
      <w:marLeft w:val="0"/>
      <w:marRight w:val="0"/>
      <w:marTop w:val="0"/>
      <w:marBottom w:val="0"/>
      <w:divBdr>
        <w:top w:val="none" w:sz="0" w:space="0" w:color="auto"/>
        <w:left w:val="none" w:sz="0" w:space="0" w:color="auto"/>
        <w:bottom w:val="none" w:sz="0" w:space="0" w:color="auto"/>
        <w:right w:val="none" w:sz="0" w:space="0" w:color="auto"/>
      </w:divBdr>
      <w:divsChild>
        <w:div w:id="1034962416">
          <w:marLeft w:val="0"/>
          <w:marRight w:val="0"/>
          <w:marTop w:val="0"/>
          <w:marBottom w:val="0"/>
          <w:divBdr>
            <w:top w:val="none" w:sz="0" w:space="0" w:color="auto"/>
            <w:left w:val="none" w:sz="0" w:space="0" w:color="auto"/>
            <w:bottom w:val="none" w:sz="0" w:space="0" w:color="auto"/>
            <w:right w:val="none" w:sz="0" w:space="0" w:color="auto"/>
          </w:divBdr>
          <w:divsChild>
            <w:div w:id="694621267">
              <w:marLeft w:val="0"/>
              <w:marRight w:val="0"/>
              <w:marTop w:val="0"/>
              <w:marBottom w:val="0"/>
              <w:divBdr>
                <w:top w:val="single" w:sz="18" w:space="0" w:color="5689D2"/>
                <w:left w:val="none" w:sz="0" w:space="0" w:color="auto"/>
                <w:bottom w:val="single" w:sz="12" w:space="0" w:color="5689D2"/>
                <w:right w:val="none" w:sz="0" w:space="0" w:color="auto"/>
              </w:divBdr>
              <w:divsChild>
                <w:div w:id="630012236">
                  <w:marLeft w:val="0"/>
                  <w:marRight w:val="0"/>
                  <w:marTop w:val="0"/>
                  <w:marBottom w:val="0"/>
                  <w:divBdr>
                    <w:top w:val="none" w:sz="0" w:space="0" w:color="auto"/>
                    <w:left w:val="single" w:sz="6" w:space="0" w:color="DBDBDB"/>
                    <w:bottom w:val="none" w:sz="0" w:space="0" w:color="auto"/>
                    <w:right w:val="single" w:sz="6" w:space="0" w:color="DBDBDB"/>
                  </w:divBdr>
                  <w:divsChild>
                    <w:div w:id="492991857">
                      <w:marLeft w:val="0"/>
                      <w:marRight w:val="0"/>
                      <w:marTop w:val="0"/>
                      <w:marBottom w:val="0"/>
                      <w:divBdr>
                        <w:top w:val="none" w:sz="0" w:space="0" w:color="auto"/>
                        <w:left w:val="none" w:sz="0" w:space="0" w:color="auto"/>
                        <w:bottom w:val="none" w:sz="0" w:space="0" w:color="auto"/>
                        <w:right w:val="none" w:sz="0" w:space="0" w:color="auto"/>
                      </w:divBdr>
                      <w:divsChild>
                        <w:div w:id="1219711179">
                          <w:marLeft w:val="0"/>
                          <w:marRight w:val="0"/>
                          <w:marTop w:val="0"/>
                          <w:marBottom w:val="0"/>
                          <w:divBdr>
                            <w:top w:val="none" w:sz="0" w:space="0" w:color="auto"/>
                            <w:left w:val="none" w:sz="0" w:space="0" w:color="auto"/>
                            <w:bottom w:val="none" w:sz="0" w:space="0" w:color="auto"/>
                            <w:right w:val="none" w:sz="0" w:space="0" w:color="auto"/>
                          </w:divBdr>
                          <w:divsChild>
                            <w:div w:id="653531817">
                              <w:marLeft w:val="0"/>
                              <w:marRight w:val="0"/>
                              <w:marTop w:val="0"/>
                              <w:marBottom w:val="0"/>
                              <w:divBdr>
                                <w:top w:val="none" w:sz="0" w:space="0" w:color="auto"/>
                                <w:left w:val="none" w:sz="0" w:space="0" w:color="auto"/>
                                <w:bottom w:val="none" w:sz="0" w:space="0" w:color="auto"/>
                                <w:right w:val="none" w:sz="0" w:space="0" w:color="auto"/>
                              </w:divBdr>
                              <w:divsChild>
                                <w:div w:id="171605505">
                                  <w:marLeft w:val="0"/>
                                  <w:marRight w:val="0"/>
                                  <w:marTop w:val="0"/>
                                  <w:marBottom w:val="0"/>
                                  <w:divBdr>
                                    <w:top w:val="none" w:sz="0" w:space="0" w:color="auto"/>
                                    <w:left w:val="none" w:sz="0" w:space="0" w:color="auto"/>
                                    <w:bottom w:val="none" w:sz="0" w:space="0" w:color="auto"/>
                                    <w:right w:val="none" w:sz="0" w:space="0" w:color="auto"/>
                                  </w:divBdr>
                                  <w:divsChild>
                                    <w:div w:id="27074619">
                                      <w:marLeft w:val="0"/>
                                      <w:marRight w:val="0"/>
                                      <w:marTop w:val="0"/>
                                      <w:marBottom w:val="0"/>
                                      <w:divBdr>
                                        <w:top w:val="none" w:sz="0" w:space="0" w:color="auto"/>
                                        <w:left w:val="none" w:sz="0" w:space="0" w:color="auto"/>
                                        <w:bottom w:val="none" w:sz="0" w:space="0" w:color="auto"/>
                                        <w:right w:val="none" w:sz="0" w:space="0" w:color="auto"/>
                                      </w:divBdr>
                                      <w:divsChild>
                                        <w:div w:id="1975090652">
                                          <w:marLeft w:val="0"/>
                                          <w:marRight w:val="0"/>
                                          <w:marTop w:val="0"/>
                                          <w:marBottom w:val="0"/>
                                          <w:divBdr>
                                            <w:top w:val="none" w:sz="0" w:space="0" w:color="auto"/>
                                            <w:left w:val="none" w:sz="0" w:space="0" w:color="auto"/>
                                            <w:bottom w:val="none" w:sz="0" w:space="0" w:color="auto"/>
                                            <w:right w:val="none" w:sz="0" w:space="0" w:color="auto"/>
                                          </w:divBdr>
                                          <w:divsChild>
                                            <w:div w:id="912351846">
                                              <w:marLeft w:val="0"/>
                                              <w:marRight w:val="0"/>
                                              <w:marTop w:val="0"/>
                                              <w:marBottom w:val="0"/>
                                              <w:divBdr>
                                                <w:top w:val="none" w:sz="0" w:space="0" w:color="auto"/>
                                                <w:left w:val="none" w:sz="0" w:space="0" w:color="auto"/>
                                                <w:bottom w:val="none" w:sz="0" w:space="0" w:color="auto"/>
                                                <w:right w:val="none" w:sz="0" w:space="0" w:color="auto"/>
                                              </w:divBdr>
                                              <w:divsChild>
                                                <w:div w:id="1149787884">
                                                  <w:marLeft w:val="0"/>
                                                  <w:marRight w:val="0"/>
                                                  <w:marTop w:val="0"/>
                                                  <w:marBottom w:val="0"/>
                                                  <w:divBdr>
                                                    <w:top w:val="none" w:sz="0" w:space="0" w:color="auto"/>
                                                    <w:left w:val="none" w:sz="0" w:space="0" w:color="auto"/>
                                                    <w:bottom w:val="none" w:sz="0" w:space="0" w:color="auto"/>
                                                    <w:right w:val="none" w:sz="0" w:space="0" w:color="auto"/>
                                                  </w:divBdr>
                                                  <w:divsChild>
                                                    <w:div w:id="14303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2017-03-17T00:13:00Z</dcterms:created>
  <dcterms:modified xsi:type="dcterms:W3CDTF">2017-03-17T00:20:00Z</dcterms:modified>
</cp:coreProperties>
</file>