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2B" w:rsidRPr="001D51FE" w:rsidRDefault="00833D2B" w:rsidP="00833D2B">
      <w:pPr>
        <w:autoSpaceDE w:val="0"/>
        <w:autoSpaceDN w:val="0"/>
        <w:adjustRightInd w:val="0"/>
        <w:spacing w:line="600" w:lineRule="exact"/>
        <w:ind w:rightChars="-43" w:right="-90"/>
        <w:jc w:val="center"/>
        <w:rPr>
          <w:rFonts w:ascii="宋体" w:hAnsi="宋体" w:cs="宋体-18030"/>
          <w:b/>
          <w:sz w:val="36"/>
          <w:szCs w:val="36"/>
        </w:rPr>
      </w:pPr>
      <w:bookmarkStart w:id="0" w:name="_GoBack"/>
      <w:r w:rsidRPr="001D51FE">
        <w:rPr>
          <w:rFonts w:ascii="宋体" w:hAnsi="宋体" w:cs="宋体-18030" w:hint="eastAsia"/>
          <w:b/>
          <w:sz w:val="36"/>
          <w:szCs w:val="36"/>
        </w:rPr>
        <w:t>流行性感冒诊疗方案</w:t>
      </w:r>
    </w:p>
    <w:bookmarkEnd w:id="0"/>
    <w:p w:rsidR="00833D2B" w:rsidRPr="001D51FE" w:rsidRDefault="00833D2B" w:rsidP="00833D2B">
      <w:pPr>
        <w:autoSpaceDE w:val="0"/>
        <w:autoSpaceDN w:val="0"/>
        <w:adjustRightInd w:val="0"/>
        <w:spacing w:line="600" w:lineRule="exact"/>
        <w:ind w:rightChars="-43" w:right="-90"/>
        <w:jc w:val="center"/>
        <w:rPr>
          <w:rFonts w:ascii="宋体" w:hAnsi="宋体" w:cs="宋体-18030"/>
          <w:kern w:val="0"/>
          <w:sz w:val="36"/>
          <w:szCs w:val="36"/>
        </w:rPr>
      </w:pPr>
      <w:r w:rsidRPr="001D51FE">
        <w:rPr>
          <w:rFonts w:ascii="宋体" w:hAnsi="宋体" w:cs="宋体-18030" w:hint="eastAsia"/>
          <w:b/>
          <w:sz w:val="36"/>
          <w:szCs w:val="36"/>
        </w:rPr>
        <w:t>（2018年版）</w:t>
      </w:r>
    </w:p>
    <w:p w:rsidR="00833D2B" w:rsidRPr="007F74EA" w:rsidRDefault="00833D2B" w:rsidP="00833D2B">
      <w:pPr>
        <w:spacing w:line="600" w:lineRule="exact"/>
        <w:ind w:firstLineChars="300" w:firstLine="960"/>
        <w:rPr>
          <w:rFonts w:ascii="仿宋_GB2312" w:eastAsia="仿宋_GB2312" w:hAnsi="宋体"/>
          <w:kern w:val="0"/>
          <w:sz w:val="32"/>
          <w:szCs w:val="32"/>
        </w:rPr>
      </w:pPr>
      <w:r>
        <w:rPr>
          <w:rFonts w:ascii="仿宋_GB2312" w:eastAsia="仿宋_GB2312" w:hAnsi="宋体" w:hint="eastAsia"/>
          <w:kern w:val="0"/>
          <w:sz w:val="32"/>
          <w:szCs w:val="32"/>
        </w:rPr>
        <w:t>流行性感冒（以下简称流感）</w:t>
      </w:r>
      <w:r w:rsidRPr="006602D7">
        <w:rPr>
          <w:rFonts w:ascii="仿宋_GB2312" w:eastAsia="仿宋_GB2312" w:hAnsi="宋体" w:hint="eastAsia"/>
          <w:kern w:val="0"/>
          <w:sz w:val="32"/>
          <w:szCs w:val="32"/>
        </w:rPr>
        <w:t>是由流感病毒引起的一种急性呼吸道传染病，在世界范围内引起暴发和流行。</w:t>
      </w:r>
    </w:p>
    <w:p w:rsidR="00833D2B" w:rsidRDefault="00833D2B" w:rsidP="00833D2B">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流感起病急，虽然大多为自限性，但部分因出现肺炎等并发症可发展至重症流感，少数重症病例</w:t>
      </w:r>
      <w:r w:rsidRPr="00BF33C1">
        <w:rPr>
          <w:rFonts w:ascii="仿宋_GB2312" w:eastAsia="仿宋_GB2312" w:hAnsi="宋体" w:hint="eastAsia"/>
          <w:kern w:val="0"/>
          <w:sz w:val="32"/>
          <w:szCs w:val="32"/>
        </w:rPr>
        <w:t>病情进展快，</w:t>
      </w:r>
      <w:r>
        <w:rPr>
          <w:rFonts w:ascii="仿宋_GB2312" w:eastAsia="仿宋_GB2312" w:hAnsi="宋体" w:hint="eastAsia"/>
          <w:kern w:val="0"/>
          <w:sz w:val="32"/>
          <w:szCs w:val="32"/>
        </w:rPr>
        <w:t>可因</w:t>
      </w:r>
      <w:r w:rsidRPr="00BF33C1">
        <w:rPr>
          <w:rFonts w:ascii="仿宋_GB2312" w:eastAsia="仿宋_GB2312" w:hAnsi="宋体" w:hint="eastAsia"/>
          <w:kern w:val="0"/>
          <w:sz w:val="32"/>
          <w:szCs w:val="32"/>
        </w:rPr>
        <w:t>急性呼吸窘迫综合征(ARDS)和/</w:t>
      </w:r>
      <w:r>
        <w:rPr>
          <w:rFonts w:ascii="仿宋_GB2312" w:eastAsia="仿宋_GB2312" w:hAnsi="宋体" w:hint="eastAsia"/>
          <w:kern w:val="0"/>
          <w:sz w:val="32"/>
          <w:szCs w:val="32"/>
        </w:rPr>
        <w:t>或多脏器衰竭而死亡。</w:t>
      </w:r>
      <w:r w:rsidRPr="00BF33C1">
        <w:rPr>
          <w:rFonts w:ascii="仿宋_GB2312" w:eastAsia="仿宋_GB2312" w:hAnsi="宋体" w:hint="eastAsia"/>
          <w:kern w:val="0"/>
          <w:sz w:val="32"/>
          <w:szCs w:val="32"/>
        </w:rPr>
        <w:t>重症流感主要发生在</w:t>
      </w:r>
      <w:r>
        <w:rPr>
          <w:rFonts w:ascii="仿宋_GB2312" w:eastAsia="仿宋_GB2312" w:hAnsi="宋体" w:hint="eastAsia"/>
          <w:kern w:val="0"/>
          <w:sz w:val="32"/>
          <w:szCs w:val="32"/>
        </w:rPr>
        <w:t>老年人、年幼儿童、孕产妇或有慢性基础疾病者</w:t>
      </w:r>
      <w:r w:rsidRPr="00BF33C1">
        <w:rPr>
          <w:rFonts w:ascii="仿宋_GB2312" w:eastAsia="仿宋_GB2312" w:hAnsi="宋体" w:hint="eastAsia"/>
          <w:kern w:val="0"/>
          <w:sz w:val="32"/>
          <w:szCs w:val="32"/>
        </w:rPr>
        <w:t>等高危人群，亦可发生在一般人群。</w:t>
      </w:r>
    </w:p>
    <w:p w:rsidR="00833D2B" w:rsidRDefault="00833D2B" w:rsidP="00833D2B">
      <w:pPr>
        <w:spacing w:line="600" w:lineRule="exact"/>
        <w:ind w:firstLineChars="200" w:firstLine="640"/>
        <w:rPr>
          <w:rFonts w:ascii="仿宋_GB2312" w:eastAsia="仿宋_GB2312" w:hAnsi="宋体"/>
          <w:kern w:val="0"/>
          <w:sz w:val="32"/>
          <w:szCs w:val="32"/>
        </w:rPr>
      </w:pPr>
      <w:r w:rsidRPr="004D2848">
        <w:rPr>
          <w:rFonts w:ascii="仿宋_GB2312" w:eastAsia="仿宋_GB2312" w:hAnsi="宋体" w:hint="eastAsia"/>
          <w:kern w:val="0"/>
          <w:sz w:val="32"/>
          <w:szCs w:val="32"/>
        </w:rPr>
        <w:t>201</w:t>
      </w:r>
      <w:r>
        <w:rPr>
          <w:rFonts w:ascii="仿宋_GB2312" w:eastAsia="仿宋_GB2312" w:hAnsi="宋体" w:hint="eastAsia"/>
          <w:kern w:val="0"/>
          <w:sz w:val="32"/>
          <w:szCs w:val="32"/>
        </w:rPr>
        <w:t>8</w:t>
      </w:r>
      <w:r w:rsidRPr="004D2848">
        <w:rPr>
          <w:rFonts w:ascii="仿宋_GB2312" w:eastAsia="仿宋_GB2312" w:hAnsi="宋体" w:hint="eastAsia"/>
          <w:kern w:val="0"/>
          <w:sz w:val="32"/>
          <w:szCs w:val="32"/>
        </w:rPr>
        <w:t>年入冬以来，我国南北方省份流感活动水平上升较快，当前处于冬季流感流行高峰水平。全国流感监测结果显示，流感样病例就诊百分比</w:t>
      </w:r>
      <w:r>
        <w:rPr>
          <w:rFonts w:ascii="仿宋_GB2312" w:eastAsia="仿宋_GB2312" w:hAnsi="宋体" w:hint="eastAsia"/>
          <w:kern w:val="0"/>
          <w:sz w:val="32"/>
          <w:szCs w:val="32"/>
        </w:rPr>
        <w:t>和</w:t>
      </w:r>
      <w:r w:rsidRPr="004D2848">
        <w:rPr>
          <w:rFonts w:ascii="仿宋_GB2312" w:eastAsia="仿宋_GB2312" w:hAnsi="宋体" w:hint="eastAsia"/>
          <w:kern w:val="0"/>
          <w:sz w:val="32"/>
          <w:szCs w:val="32"/>
        </w:rPr>
        <w:t>流感病毒检测阳性率</w:t>
      </w:r>
      <w:r>
        <w:rPr>
          <w:rFonts w:ascii="仿宋_GB2312" w:eastAsia="仿宋_GB2312" w:hAnsi="宋体" w:hint="eastAsia"/>
          <w:kern w:val="0"/>
          <w:sz w:val="32"/>
          <w:szCs w:val="32"/>
        </w:rPr>
        <w:t>均显著</w:t>
      </w:r>
      <w:r w:rsidRPr="004D2848">
        <w:rPr>
          <w:rFonts w:ascii="仿宋_GB2312" w:eastAsia="仿宋_GB2312" w:hAnsi="宋体" w:hint="eastAsia"/>
          <w:kern w:val="0"/>
          <w:sz w:val="32"/>
          <w:szCs w:val="32"/>
        </w:rPr>
        <w:t>高于过去三年同期水平，流感活动水平仍呈现上升态势，</w:t>
      </w:r>
      <w:r>
        <w:rPr>
          <w:rFonts w:ascii="仿宋_GB2312" w:eastAsia="仿宋_GB2312" w:hAnsi="宋体" w:hint="eastAsia"/>
          <w:kern w:val="0"/>
          <w:sz w:val="32"/>
          <w:szCs w:val="32"/>
        </w:rPr>
        <w:t>本次</w:t>
      </w:r>
      <w:r w:rsidRPr="004D2848">
        <w:rPr>
          <w:rFonts w:ascii="仿宋_GB2312" w:eastAsia="仿宋_GB2312" w:hAnsi="宋体" w:hint="eastAsia"/>
          <w:kern w:val="0"/>
          <w:sz w:val="32"/>
          <w:szCs w:val="32"/>
        </w:rPr>
        <w:t>冬季流感活动强度要强于往年。</w:t>
      </w:r>
    </w:p>
    <w:p w:rsidR="00833D2B" w:rsidRPr="00BF33C1" w:rsidRDefault="00833D2B" w:rsidP="00833D2B">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为进一步规范和加强流感的临床管理，减少重症流感发生、</w:t>
      </w:r>
      <w:r w:rsidRPr="00BF33C1">
        <w:rPr>
          <w:rFonts w:ascii="仿宋_GB2312" w:eastAsia="仿宋_GB2312" w:hAnsi="宋体" w:hint="eastAsia"/>
          <w:kern w:val="0"/>
          <w:sz w:val="32"/>
          <w:szCs w:val="32"/>
        </w:rPr>
        <w:t>降低病死率，</w:t>
      </w:r>
      <w:r>
        <w:rPr>
          <w:rFonts w:ascii="仿宋_GB2312" w:eastAsia="仿宋_GB2312" w:hAnsi="宋体" w:hint="eastAsia"/>
          <w:kern w:val="0"/>
          <w:sz w:val="32"/>
          <w:szCs w:val="32"/>
        </w:rPr>
        <w:t>在</w:t>
      </w:r>
      <w:r w:rsidRPr="00BF33C1">
        <w:rPr>
          <w:rFonts w:ascii="仿宋_GB2312" w:eastAsia="仿宋_GB2312" w:hAnsi="宋体" w:hint="eastAsia"/>
          <w:kern w:val="0"/>
          <w:sz w:val="32"/>
          <w:szCs w:val="32"/>
        </w:rPr>
        <w:t>《甲型H1N1流感诊疗方案（2009年第三版）》和《流行性感冒诊断与治疗指南（</w:t>
      </w:r>
      <w:r w:rsidRPr="00BF33C1">
        <w:rPr>
          <w:rFonts w:ascii="仿宋_GB2312" w:eastAsia="仿宋_GB2312" w:hAnsi="宋体"/>
          <w:kern w:val="0"/>
          <w:sz w:val="32"/>
          <w:szCs w:val="32"/>
        </w:rPr>
        <w:t>2011</w:t>
      </w:r>
      <w:r w:rsidRPr="00BF33C1">
        <w:rPr>
          <w:rFonts w:ascii="仿宋_GB2312" w:eastAsia="仿宋_GB2312" w:hAnsi="宋体" w:hint="eastAsia"/>
          <w:kern w:val="0"/>
          <w:sz w:val="32"/>
          <w:szCs w:val="32"/>
        </w:rPr>
        <w:t>年版）》的基础上，结合近期国内外研究成果及我国既往流感诊疗经验，制定本诊疗方案。</w:t>
      </w:r>
    </w:p>
    <w:p w:rsidR="00833D2B" w:rsidRPr="009B4D4C" w:rsidRDefault="00833D2B" w:rsidP="00833D2B">
      <w:pPr>
        <w:spacing w:line="600" w:lineRule="exact"/>
        <w:ind w:firstLineChars="200" w:firstLine="640"/>
        <w:rPr>
          <w:rFonts w:ascii="黑体" w:eastAsia="黑体" w:hAnsi="黑体"/>
          <w:sz w:val="32"/>
          <w:szCs w:val="32"/>
        </w:rPr>
      </w:pPr>
      <w:r w:rsidRPr="009B4D4C">
        <w:rPr>
          <w:rFonts w:ascii="黑体" w:eastAsia="黑体" w:hAnsi="黑体"/>
          <w:sz w:val="32"/>
          <w:szCs w:val="32"/>
        </w:rPr>
        <w:t>一</w:t>
      </w:r>
      <w:r w:rsidRPr="009B4D4C">
        <w:rPr>
          <w:rFonts w:ascii="黑体" w:eastAsia="黑体" w:hAnsi="黑体" w:hint="eastAsia"/>
          <w:sz w:val="32"/>
          <w:szCs w:val="32"/>
        </w:rPr>
        <w:t>、病原学</w:t>
      </w:r>
    </w:p>
    <w:p w:rsidR="00833D2B" w:rsidRDefault="00833D2B" w:rsidP="00833D2B">
      <w:pPr>
        <w:widowControl/>
        <w:spacing w:line="600" w:lineRule="exact"/>
        <w:jc w:val="left"/>
        <w:rPr>
          <w:rFonts w:ascii="仿宋_GB2312" w:eastAsia="仿宋_GB2312"/>
          <w:sz w:val="32"/>
          <w:szCs w:val="32"/>
        </w:rPr>
      </w:pPr>
      <w:r>
        <w:rPr>
          <w:rFonts w:ascii="仿宋_GB2312" w:eastAsia="仿宋_GB2312" w:hint="eastAsia"/>
          <w:kern w:val="0"/>
          <w:sz w:val="32"/>
          <w:szCs w:val="32"/>
        </w:rPr>
        <w:t xml:space="preserve">    流感病毒</w:t>
      </w:r>
      <w:r>
        <w:rPr>
          <w:rFonts w:ascii="仿宋_GB2312" w:eastAsia="仿宋_GB2312" w:hint="eastAsia"/>
          <w:sz w:val="32"/>
          <w:szCs w:val="32"/>
        </w:rPr>
        <w:t>属于正粘病毒科，为RNA病毒。</w:t>
      </w:r>
      <w:r>
        <w:rPr>
          <w:rFonts w:ascii="仿宋_GB2312" w:eastAsia="仿宋_GB2312" w:hint="eastAsia"/>
          <w:kern w:val="0"/>
          <w:sz w:val="32"/>
          <w:szCs w:val="32"/>
        </w:rPr>
        <w:t>根据核蛋白和基质蛋白分为甲、乙、丙、丁四型。</w:t>
      </w:r>
    </w:p>
    <w:p w:rsidR="00833D2B" w:rsidRDefault="00833D2B" w:rsidP="00833D2B">
      <w:pPr>
        <w:spacing w:line="600" w:lineRule="exact"/>
        <w:ind w:rightChars="-43" w:right="-90" w:firstLineChars="200" w:firstLine="640"/>
        <w:rPr>
          <w:rFonts w:ascii="仿宋_GB2312" w:eastAsia="仿宋_GB2312"/>
          <w:sz w:val="32"/>
          <w:szCs w:val="32"/>
        </w:rPr>
      </w:pPr>
      <w:r>
        <w:rPr>
          <w:rFonts w:ascii="仿宋_GB2312" w:eastAsia="仿宋_GB2312"/>
          <w:sz w:val="32"/>
          <w:szCs w:val="32"/>
        </w:rPr>
        <w:t>目前感染人的主要是甲型流感病毒中的H1N1</w:t>
      </w:r>
      <w:r>
        <w:rPr>
          <w:rFonts w:ascii="仿宋_GB2312" w:eastAsia="仿宋_GB2312" w:hint="eastAsia"/>
          <w:sz w:val="32"/>
          <w:szCs w:val="32"/>
        </w:rPr>
        <w:t>、</w:t>
      </w:r>
      <w:r>
        <w:rPr>
          <w:rFonts w:ascii="仿宋_GB2312" w:eastAsia="仿宋_GB2312"/>
          <w:sz w:val="32"/>
          <w:szCs w:val="32"/>
        </w:rPr>
        <w:t>H3N2亚型及乙型流感病毒中的Victoria和Yamagata系</w:t>
      </w:r>
      <w:r>
        <w:rPr>
          <w:rFonts w:ascii="仿宋_GB2312" w:eastAsia="仿宋_GB2312" w:hint="eastAsia"/>
          <w:sz w:val="32"/>
          <w:szCs w:val="32"/>
        </w:rPr>
        <w:t>。</w:t>
      </w:r>
    </w:p>
    <w:p w:rsidR="00833D2B" w:rsidRDefault="00833D2B" w:rsidP="00833D2B">
      <w:pPr>
        <w:widowControl/>
        <w:spacing w:line="600" w:lineRule="exact"/>
        <w:ind w:firstLine="800"/>
        <w:jc w:val="left"/>
        <w:rPr>
          <w:rFonts w:ascii="仿宋_GB2312" w:eastAsia="仿宋_GB2312" w:hAnsi="宋体" w:cs="宋体"/>
          <w:color w:val="000000"/>
          <w:kern w:val="0"/>
          <w:sz w:val="32"/>
          <w:szCs w:val="32"/>
        </w:rPr>
      </w:pPr>
      <w:r>
        <w:rPr>
          <w:rFonts w:ascii="仿宋_GB2312" w:eastAsia="仿宋_GB2312" w:hint="eastAsia"/>
          <w:kern w:val="0"/>
          <w:sz w:val="32"/>
          <w:szCs w:val="32"/>
        </w:rPr>
        <w:t>流感</w:t>
      </w:r>
      <w:r>
        <w:rPr>
          <w:rFonts w:ascii="仿宋_GB2312" w:eastAsia="仿宋_GB2312" w:hAnsi="宋体" w:cs="宋体" w:hint="eastAsia"/>
          <w:color w:val="000000"/>
          <w:kern w:val="0"/>
          <w:sz w:val="32"/>
          <w:szCs w:val="32"/>
        </w:rPr>
        <w:t>病毒对乙醇、碘伏、碘酊等常用消毒剂敏感；对紫外线和热敏感，</w:t>
      </w:r>
      <w:smartTag w:uri="urn:schemas-microsoft-com:office:smarttags" w:element="chmetcnv">
        <w:smartTagPr>
          <w:attr w:name="TCSC" w:val="0"/>
          <w:attr w:name="NumberType" w:val="1"/>
          <w:attr w:name="Negative" w:val="False"/>
          <w:attr w:name="HasSpace" w:val="False"/>
          <w:attr w:name="SourceValue" w:val="56"/>
          <w:attr w:name="UnitName" w:val="℃"/>
        </w:smartTagPr>
        <w:r>
          <w:rPr>
            <w:rFonts w:ascii="仿宋_GB2312" w:eastAsia="仿宋_GB2312" w:hAnsi="宋体" w:cs="宋体" w:hint="eastAsia"/>
            <w:color w:val="000000"/>
            <w:kern w:val="0"/>
            <w:sz w:val="32"/>
            <w:szCs w:val="32"/>
          </w:rPr>
          <w:t>56℃</w:t>
        </w:r>
      </w:smartTag>
      <w:r>
        <w:rPr>
          <w:rFonts w:ascii="仿宋_GB2312" w:eastAsia="仿宋_GB2312" w:hAnsi="宋体" w:cs="宋体" w:hint="eastAsia"/>
          <w:color w:val="000000"/>
          <w:kern w:val="0"/>
          <w:sz w:val="32"/>
          <w:szCs w:val="32"/>
        </w:rPr>
        <w:t>条件下30分钟可灭活。</w:t>
      </w:r>
    </w:p>
    <w:p w:rsidR="00833D2B" w:rsidRPr="00D01D20" w:rsidRDefault="00833D2B" w:rsidP="00833D2B">
      <w:pPr>
        <w:widowControl/>
        <w:spacing w:line="600" w:lineRule="exact"/>
        <w:ind w:firstLine="640"/>
        <w:jc w:val="left"/>
        <w:rPr>
          <w:rFonts w:ascii="宋体" w:hAnsi="宋体" w:cs="宋体"/>
          <w:color w:val="000000"/>
          <w:kern w:val="0"/>
          <w:sz w:val="24"/>
        </w:rPr>
      </w:pPr>
      <w:r w:rsidRPr="00D01D20">
        <w:rPr>
          <w:rFonts w:ascii="黑体" w:eastAsia="黑体" w:hAnsi="黑体" w:cs="宋体" w:hint="eastAsia"/>
          <w:color w:val="000000"/>
          <w:kern w:val="0"/>
          <w:sz w:val="32"/>
          <w:szCs w:val="32"/>
        </w:rPr>
        <w:lastRenderedPageBreak/>
        <w:t>二、流行病学</w:t>
      </w:r>
    </w:p>
    <w:p w:rsidR="00833D2B"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D01D20">
        <w:rPr>
          <w:rFonts w:ascii="楷体_GB2312" w:eastAsia="楷体_GB2312" w:hAnsi="宋体" w:cs="宋体" w:hint="eastAsia"/>
          <w:b/>
          <w:bCs/>
          <w:color w:val="000000"/>
          <w:kern w:val="0"/>
          <w:sz w:val="32"/>
          <w:szCs w:val="32"/>
        </w:rPr>
        <w:t>（一）传染源</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流感患者和隐性感染者是流感的主要传染源。从潜伏</w:t>
      </w:r>
      <w:proofErr w:type="gramStart"/>
      <w:r w:rsidRPr="00696AD8">
        <w:rPr>
          <w:rFonts w:ascii="仿宋_GB2312" w:eastAsia="仿宋_GB2312" w:hAnsi="宋体" w:hint="eastAsia"/>
          <w:kern w:val="0"/>
          <w:sz w:val="32"/>
          <w:szCs w:val="32"/>
        </w:rPr>
        <w:t>期末到急性</w:t>
      </w:r>
      <w:proofErr w:type="gramEnd"/>
      <w:r w:rsidRPr="00696AD8">
        <w:rPr>
          <w:rFonts w:ascii="仿宋_GB2312" w:eastAsia="仿宋_GB2312" w:hAnsi="宋体" w:hint="eastAsia"/>
          <w:kern w:val="0"/>
          <w:sz w:val="32"/>
          <w:szCs w:val="32"/>
        </w:rPr>
        <w:t>期都有传染性。</w:t>
      </w:r>
      <w:r>
        <w:rPr>
          <w:rFonts w:ascii="仿宋_GB2312" w:eastAsia="仿宋_GB2312" w:hAnsi="宋体" w:hint="eastAsia"/>
          <w:kern w:val="0"/>
          <w:sz w:val="32"/>
          <w:szCs w:val="32"/>
        </w:rPr>
        <w:t>受感染动物也可成为传染源，</w:t>
      </w:r>
      <w:r w:rsidRPr="00696AD8">
        <w:rPr>
          <w:rFonts w:ascii="仿宋_GB2312" w:eastAsia="仿宋_GB2312" w:hAnsi="宋体" w:hint="eastAsia"/>
          <w:kern w:val="0"/>
          <w:sz w:val="32"/>
          <w:szCs w:val="32"/>
        </w:rPr>
        <w:t>人感染</w:t>
      </w:r>
      <w:r>
        <w:rPr>
          <w:rFonts w:ascii="仿宋_GB2312" w:eastAsia="仿宋_GB2312" w:hAnsi="宋体" w:hint="eastAsia"/>
          <w:kern w:val="0"/>
          <w:sz w:val="32"/>
          <w:szCs w:val="32"/>
        </w:rPr>
        <w:t>来源动物的</w:t>
      </w:r>
      <w:r w:rsidRPr="00696AD8">
        <w:rPr>
          <w:rFonts w:ascii="仿宋_GB2312" w:eastAsia="仿宋_GB2312" w:hAnsi="宋体" w:hint="eastAsia"/>
          <w:kern w:val="0"/>
          <w:sz w:val="32"/>
          <w:szCs w:val="32"/>
        </w:rPr>
        <w:t>流感病例在近距离密</w:t>
      </w:r>
      <w:r>
        <w:rPr>
          <w:rFonts w:ascii="仿宋_GB2312" w:eastAsia="仿宋_GB2312" w:hAnsi="宋体" w:hint="eastAsia"/>
          <w:kern w:val="0"/>
          <w:sz w:val="32"/>
          <w:szCs w:val="32"/>
        </w:rPr>
        <w:t>切</w:t>
      </w:r>
      <w:r w:rsidRPr="00696AD8">
        <w:rPr>
          <w:rFonts w:ascii="仿宋_GB2312" w:eastAsia="仿宋_GB2312" w:hAnsi="宋体" w:hint="eastAsia"/>
          <w:kern w:val="0"/>
          <w:sz w:val="32"/>
          <w:szCs w:val="32"/>
        </w:rPr>
        <w:t>接触可发生有限传播。</w:t>
      </w:r>
    </w:p>
    <w:p w:rsidR="00833D2B" w:rsidRDefault="00833D2B" w:rsidP="00833D2B">
      <w:pPr>
        <w:spacing w:line="600" w:lineRule="exact"/>
        <w:ind w:firstLineChars="200" w:firstLine="640"/>
        <w:rPr>
          <w:rFonts w:ascii="仿宋_GB2312" w:eastAsia="仿宋_GB2312"/>
          <w:sz w:val="32"/>
          <w:szCs w:val="32"/>
        </w:rPr>
      </w:pPr>
      <w:r w:rsidRPr="00696AD8">
        <w:rPr>
          <w:rFonts w:ascii="仿宋_GB2312" w:eastAsia="仿宋_GB2312" w:hAnsi="宋体" w:hint="eastAsia"/>
          <w:kern w:val="0"/>
          <w:sz w:val="32"/>
          <w:szCs w:val="32"/>
        </w:rPr>
        <w:t>病毒在</w:t>
      </w:r>
      <w:r>
        <w:rPr>
          <w:rFonts w:ascii="仿宋_GB2312" w:eastAsia="仿宋_GB2312" w:hAnsi="宋体" w:hint="eastAsia"/>
          <w:kern w:val="0"/>
          <w:sz w:val="32"/>
          <w:szCs w:val="32"/>
        </w:rPr>
        <w:t>人</w:t>
      </w:r>
      <w:r w:rsidRPr="00696AD8">
        <w:rPr>
          <w:rFonts w:ascii="仿宋_GB2312" w:eastAsia="仿宋_GB2312" w:hAnsi="宋体" w:hint="eastAsia"/>
          <w:kern w:val="0"/>
          <w:sz w:val="32"/>
          <w:szCs w:val="32"/>
        </w:rPr>
        <w:t>呼吸道分泌物中一般持续排毒3-6天，婴幼儿、免疫功能受损患</w:t>
      </w:r>
      <w:r>
        <w:rPr>
          <w:rFonts w:ascii="仿宋_GB2312" w:eastAsia="仿宋_GB2312" w:hAnsi="宋体" w:hint="eastAsia"/>
          <w:sz w:val="32"/>
          <w:szCs w:val="32"/>
          <w:shd w:val="clear" w:color="auto" w:fill="FFFFFF"/>
        </w:rPr>
        <w:t>者排毒时间可超过1周，人感染</w:t>
      </w:r>
      <w:r>
        <w:rPr>
          <w:rFonts w:ascii="仿宋_GB2312" w:eastAsia="仿宋_GB2312" w:hint="eastAsia"/>
          <w:sz w:val="32"/>
          <w:szCs w:val="32"/>
          <w:shd w:val="clear" w:color="auto" w:fill="FFFFFF"/>
        </w:rPr>
        <w:t>H5N1/H7N9</w:t>
      </w:r>
      <w:r>
        <w:rPr>
          <w:rFonts w:ascii="仿宋_GB2312" w:eastAsia="仿宋_GB2312" w:hAnsi="宋体" w:hint="eastAsia"/>
          <w:sz w:val="32"/>
          <w:szCs w:val="32"/>
          <w:shd w:val="clear" w:color="auto" w:fill="FFFFFF"/>
        </w:rPr>
        <w:t>病例排毒可达</w:t>
      </w:r>
      <w:r>
        <w:rPr>
          <w:rFonts w:ascii="仿宋_GB2312" w:eastAsia="仿宋_GB2312" w:hint="eastAsia"/>
          <w:sz w:val="32"/>
          <w:szCs w:val="32"/>
          <w:shd w:val="clear" w:color="auto" w:fill="FFFFFF"/>
        </w:rPr>
        <w:t>1</w:t>
      </w:r>
      <w:r>
        <w:rPr>
          <w:rFonts w:ascii="仿宋" w:eastAsia="仿宋" w:hAnsi="仿宋" w:hint="eastAsia"/>
          <w:sz w:val="32"/>
          <w:szCs w:val="32"/>
          <w:shd w:val="clear" w:color="auto" w:fill="FFFFFF"/>
        </w:rPr>
        <w:t>～</w:t>
      </w:r>
      <w:r>
        <w:rPr>
          <w:rFonts w:ascii="仿宋_GB2312" w:eastAsia="仿宋_GB2312" w:hint="eastAsia"/>
          <w:sz w:val="32"/>
          <w:szCs w:val="32"/>
          <w:shd w:val="clear" w:color="auto" w:fill="FFFFFF"/>
        </w:rPr>
        <w:t>3</w:t>
      </w:r>
      <w:r>
        <w:rPr>
          <w:rFonts w:ascii="仿宋_GB2312" w:eastAsia="仿宋_GB2312" w:hAnsi="宋体" w:hint="eastAsia"/>
          <w:sz w:val="32"/>
          <w:szCs w:val="32"/>
          <w:shd w:val="clear" w:color="auto" w:fill="FFFFFF"/>
        </w:rPr>
        <w:t>周。</w:t>
      </w:r>
    </w:p>
    <w:p w:rsidR="00833D2B" w:rsidRPr="009B1023"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9B1023">
        <w:rPr>
          <w:rFonts w:ascii="楷体_GB2312" w:eastAsia="楷体_GB2312" w:hAnsi="宋体" w:cs="宋体" w:hint="eastAsia"/>
          <w:b/>
          <w:bCs/>
          <w:color w:val="000000"/>
          <w:kern w:val="0"/>
          <w:sz w:val="32"/>
          <w:szCs w:val="32"/>
        </w:rPr>
        <w:t>（</w:t>
      </w:r>
      <w:r w:rsidRPr="009B1023">
        <w:rPr>
          <w:rFonts w:ascii="楷体_GB2312" w:eastAsia="楷体_GB2312" w:hAnsi="宋体" w:cs="宋体"/>
          <w:b/>
          <w:bCs/>
          <w:color w:val="000000"/>
          <w:kern w:val="0"/>
          <w:sz w:val="32"/>
          <w:szCs w:val="32"/>
        </w:rPr>
        <w:t>二</w:t>
      </w:r>
      <w:r w:rsidRPr="009B1023">
        <w:rPr>
          <w:rFonts w:ascii="楷体_GB2312" w:eastAsia="楷体_GB2312" w:hAnsi="宋体" w:cs="宋体" w:hint="eastAsia"/>
          <w:b/>
          <w:bCs/>
          <w:color w:val="000000"/>
          <w:kern w:val="0"/>
          <w:sz w:val="32"/>
          <w:szCs w:val="32"/>
        </w:rPr>
        <w:t>）传播途径</w:t>
      </w:r>
    </w:p>
    <w:p w:rsidR="00833D2B" w:rsidRPr="00696AD8" w:rsidRDefault="00833D2B" w:rsidP="00833D2B">
      <w:pPr>
        <w:spacing w:line="600" w:lineRule="exact"/>
        <w:ind w:firstLineChars="200" w:firstLine="640"/>
        <w:rPr>
          <w:rFonts w:ascii="仿宋_GB2312" w:eastAsia="仿宋_GB2312" w:hAnsi="宋体"/>
          <w:kern w:val="0"/>
          <w:sz w:val="32"/>
          <w:szCs w:val="32"/>
        </w:rPr>
      </w:pPr>
      <w:r>
        <w:rPr>
          <w:rFonts w:ascii="仿宋_GB2312" w:eastAsia="仿宋_GB2312" w:hAnsi="宋体" w:hint="eastAsia"/>
          <w:sz w:val="32"/>
          <w:szCs w:val="32"/>
        </w:rPr>
        <w:t>流感</w:t>
      </w:r>
      <w:r w:rsidRPr="00696AD8">
        <w:rPr>
          <w:rFonts w:ascii="仿宋_GB2312" w:eastAsia="仿宋_GB2312" w:hAnsi="宋体" w:hint="eastAsia"/>
          <w:kern w:val="0"/>
          <w:sz w:val="32"/>
          <w:szCs w:val="32"/>
        </w:rPr>
        <w:t>主要通过打喷嚏和咳嗽等飞沫传播，也可经口腔、鼻腔、眼睛等黏膜直接或间接接触传播。接触被病毒污染的物品也可引起感染。人感染禽流感主要是通过直接接触受感染的动物或受污染的环境而获得。</w:t>
      </w:r>
    </w:p>
    <w:p w:rsidR="00833D2B" w:rsidRPr="00D01D20" w:rsidRDefault="00833D2B" w:rsidP="00833D2B">
      <w:pPr>
        <w:widowControl/>
        <w:spacing w:line="600" w:lineRule="exact"/>
        <w:ind w:firstLine="643"/>
        <w:jc w:val="left"/>
        <w:rPr>
          <w:rFonts w:ascii="宋体" w:hAnsi="宋体" w:cs="宋体"/>
          <w:color w:val="000000"/>
          <w:kern w:val="0"/>
          <w:sz w:val="24"/>
        </w:rPr>
      </w:pPr>
      <w:r w:rsidRPr="00D01D20">
        <w:rPr>
          <w:rFonts w:ascii="楷体_GB2312" w:eastAsia="楷体_GB2312" w:hAnsi="宋体" w:cs="宋体" w:hint="eastAsia"/>
          <w:b/>
          <w:bCs/>
          <w:color w:val="000000"/>
          <w:kern w:val="0"/>
          <w:sz w:val="32"/>
          <w:szCs w:val="32"/>
        </w:rPr>
        <w:t>（三）易感人群</w:t>
      </w:r>
    </w:p>
    <w:p w:rsidR="00833D2B" w:rsidRDefault="00833D2B" w:rsidP="00833D2B">
      <w:pPr>
        <w:spacing w:line="600" w:lineRule="exact"/>
        <w:ind w:firstLineChars="200" w:firstLine="640"/>
        <w:rPr>
          <w:rFonts w:ascii="仿宋_GB2312" w:eastAsia="仿宋_GB2312"/>
          <w:sz w:val="32"/>
          <w:szCs w:val="32"/>
        </w:rPr>
      </w:pPr>
      <w:r w:rsidRPr="00D01D20">
        <w:rPr>
          <w:rFonts w:ascii="仿宋_GB2312" w:eastAsia="仿宋_GB2312" w:hAnsi="宋体" w:cs="宋体" w:hint="eastAsia"/>
          <w:color w:val="000000"/>
          <w:kern w:val="0"/>
          <w:sz w:val="32"/>
          <w:szCs w:val="32"/>
        </w:rPr>
        <w:t>人群普遍易感。接种流感疫苗可有效预防</w:t>
      </w:r>
      <w:r>
        <w:rPr>
          <w:rFonts w:ascii="仿宋_GB2312" w:eastAsia="仿宋_GB2312" w:hAnsi="宋体" w:cs="宋体" w:hint="eastAsia"/>
          <w:color w:val="000000"/>
          <w:kern w:val="0"/>
          <w:sz w:val="32"/>
          <w:szCs w:val="32"/>
        </w:rPr>
        <w:t>相应亚型的流感病毒</w:t>
      </w:r>
      <w:r w:rsidRPr="00D01D20">
        <w:rPr>
          <w:rFonts w:ascii="仿宋_GB2312" w:eastAsia="仿宋_GB2312" w:hAnsi="宋体" w:cs="宋体" w:hint="eastAsia"/>
          <w:color w:val="000000"/>
          <w:kern w:val="0"/>
          <w:sz w:val="32"/>
          <w:szCs w:val="32"/>
        </w:rPr>
        <w:t>感染。</w:t>
      </w:r>
    </w:p>
    <w:p w:rsidR="00833D2B" w:rsidRPr="00D01D20" w:rsidRDefault="00833D2B" w:rsidP="00833D2B">
      <w:pPr>
        <w:widowControl/>
        <w:spacing w:line="600" w:lineRule="exact"/>
        <w:ind w:firstLine="643"/>
        <w:jc w:val="left"/>
        <w:rPr>
          <w:rFonts w:ascii="宋体" w:hAnsi="宋体" w:cs="宋体"/>
          <w:color w:val="000000"/>
          <w:kern w:val="0"/>
          <w:sz w:val="24"/>
        </w:rPr>
      </w:pPr>
      <w:r>
        <w:rPr>
          <w:rFonts w:ascii="楷体_GB2312" w:eastAsia="楷体_GB2312" w:hAnsi="宋体" w:cs="宋体" w:hint="eastAsia"/>
          <w:b/>
          <w:bCs/>
          <w:color w:val="000000"/>
          <w:kern w:val="0"/>
          <w:sz w:val="32"/>
          <w:szCs w:val="32"/>
        </w:rPr>
        <w:t>（四）</w:t>
      </w:r>
      <w:r w:rsidRPr="00D01D20">
        <w:rPr>
          <w:rFonts w:ascii="楷体_GB2312" w:eastAsia="楷体_GB2312" w:hAnsi="宋体" w:cs="宋体" w:hint="eastAsia"/>
          <w:b/>
          <w:bCs/>
          <w:color w:val="000000"/>
          <w:kern w:val="0"/>
          <w:sz w:val="32"/>
          <w:szCs w:val="32"/>
        </w:rPr>
        <w:t>重症病例的高危人群</w:t>
      </w:r>
    </w:p>
    <w:p w:rsidR="00833D2B" w:rsidRPr="00D01D20" w:rsidRDefault="00833D2B" w:rsidP="00833D2B">
      <w:pPr>
        <w:spacing w:line="600" w:lineRule="exact"/>
        <w:ind w:firstLineChars="200" w:firstLine="640"/>
        <w:rPr>
          <w:rFonts w:ascii="宋体" w:hAnsi="宋体" w:cs="宋体"/>
          <w:color w:val="000000"/>
          <w:kern w:val="0"/>
          <w:sz w:val="24"/>
        </w:rPr>
      </w:pPr>
      <w:r w:rsidRPr="00D01D20">
        <w:rPr>
          <w:rFonts w:ascii="仿宋_GB2312" w:eastAsia="仿宋_GB2312" w:hAnsi="宋体" w:cs="宋体" w:hint="eastAsia"/>
          <w:color w:val="000000"/>
          <w:kern w:val="0"/>
          <w:sz w:val="32"/>
          <w:szCs w:val="32"/>
        </w:rPr>
        <w:t>下列人群</w:t>
      </w:r>
      <w:r>
        <w:rPr>
          <w:rFonts w:ascii="仿宋_GB2312" w:eastAsia="仿宋_GB2312" w:hAnsi="宋体" w:cs="宋体" w:hint="eastAsia"/>
          <w:color w:val="000000"/>
          <w:kern w:val="0"/>
          <w:sz w:val="32"/>
          <w:szCs w:val="32"/>
        </w:rPr>
        <w:t>感染</w:t>
      </w:r>
      <w:r w:rsidRPr="00696AD8">
        <w:rPr>
          <w:rFonts w:ascii="仿宋_GB2312" w:eastAsia="仿宋_GB2312" w:hAnsi="宋体" w:hint="eastAsia"/>
          <w:kern w:val="0"/>
          <w:sz w:val="32"/>
          <w:szCs w:val="32"/>
        </w:rPr>
        <w:t>流感</w:t>
      </w:r>
      <w:r>
        <w:rPr>
          <w:rFonts w:ascii="仿宋_GB2312" w:eastAsia="仿宋_GB2312" w:hAnsi="宋体" w:cs="宋体" w:hint="eastAsia"/>
          <w:color w:val="000000"/>
          <w:kern w:val="0"/>
          <w:sz w:val="32"/>
          <w:szCs w:val="32"/>
        </w:rPr>
        <w:t>病毒</w:t>
      </w:r>
      <w:r w:rsidRPr="00D01D20">
        <w:rPr>
          <w:rFonts w:ascii="仿宋_GB2312" w:eastAsia="仿宋_GB2312" w:hAnsi="宋体" w:cs="宋体" w:hint="eastAsia"/>
          <w:color w:val="000000"/>
          <w:kern w:val="0"/>
          <w:sz w:val="32"/>
          <w:szCs w:val="32"/>
        </w:rPr>
        <w:t>，较易发展为重症病例，应给予高度重视，尽早</w:t>
      </w:r>
      <w:r>
        <w:rPr>
          <w:rFonts w:ascii="仿宋_GB2312" w:eastAsia="仿宋_GB2312" w:hAnsi="宋体" w:cs="宋体" w:hint="eastAsia"/>
          <w:color w:val="000000"/>
          <w:kern w:val="0"/>
          <w:sz w:val="32"/>
          <w:szCs w:val="32"/>
        </w:rPr>
        <w:t>（发病48小时内）给予抗病毒药物治疗，</w:t>
      </w:r>
      <w:r w:rsidRPr="00D01D20">
        <w:rPr>
          <w:rFonts w:ascii="仿宋_GB2312" w:eastAsia="仿宋_GB2312" w:hAnsi="宋体" w:cs="宋体" w:hint="eastAsia"/>
          <w:color w:val="000000"/>
          <w:kern w:val="0"/>
          <w:sz w:val="32"/>
          <w:szCs w:val="32"/>
        </w:rPr>
        <w:t>进行流感病毒核酸检测及其他必要检查。</w:t>
      </w:r>
    </w:p>
    <w:p w:rsidR="00833D2B" w:rsidRPr="00D01D20" w:rsidRDefault="00833D2B" w:rsidP="00833D2B">
      <w:pPr>
        <w:spacing w:line="600" w:lineRule="exact"/>
        <w:ind w:firstLineChars="200" w:firstLine="640"/>
        <w:rPr>
          <w:rFonts w:ascii="宋体" w:hAnsi="宋体" w:cs="宋体"/>
          <w:color w:val="000000"/>
          <w:kern w:val="0"/>
          <w:sz w:val="24"/>
        </w:rPr>
      </w:pPr>
      <w:r w:rsidRPr="00D01D20">
        <w:rPr>
          <w:rFonts w:ascii="仿宋_GB2312" w:eastAsia="仿宋_GB2312" w:hAnsi="宋体" w:cs="宋体" w:hint="eastAsia"/>
          <w:color w:val="000000"/>
          <w:kern w:val="0"/>
          <w:sz w:val="32"/>
          <w:szCs w:val="32"/>
        </w:rPr>
        <w:t>1.年龄＜5岁的</w:t>
      </w:r>
      <w:r w:rsidRPr="00696AD8">
        <w:rPr>
          <w:rFonts w:ascii="仿宋_GB2312" w:eastAsia="仿宋_GB2312" w:hAnsi="宋体" w:hint="eastAsia"/>
          <w:kern w:val="0"/>
          <w:sz w:val="32"/>
          <w:szCs w:val="32"/>
        </w:rPr>
        <w:t>儿童</w:t>
      </w:r>
      <w:r w:rsidRPr="00D01D20">
        <w:rPr>
          <w:rFonts w:ascii="仿宋_GB2312" w:eastAsia="仿宋_GB2312" w:hAnsi="宋体" w:cs="宋体" w:hint="eastAsia"/>
          <w:color w:val="000000"/>
          <w:kern w:val="0"/>
          <w:sz w:val="32"/>
          <w:szCs w:val="32"/>
        </w:rPr>
        <w:t>（年龄＜2岁更易发生严重并发症）；</w:t>
      </w:r>
    </w:p>
    <w:p w:rsidR="00833D2B" w:rsidRDefault="00833D2B" w:rsidP="00833D2B">
      <w:pPr>
        <w:spacing w:line="600" w:lineRule="exact"/>
        <w:ind w:firstLineChars="200" w:firstLine="640"/>
        <w:rPr>
          <w:rFonts w:ascii="仿宋_GB2312" w:eastAsia="仿宋_GB2312"/>
          <w:kern w:val="0"/>
          <w:sz w:val="32"/>
          <w:szCs w:val="32"/>
        </w:rPr>
      </w:pPr>
      <w:r>
        <w:rPr>
          <w:rFonts w:ascii="仿宋_GB2312" w:eastAsia="仿宋_GB2312" w:hAnsi="宋体" w:cs="宋体"/>
          <w:color w:val="000000"/>
          <w:kern w:val="0"/>
          <w:sz w:val="32"/>
          <w:szCs w:val="32"/>
        </w:rPr>
        <w:t>2</w:t>
      </w:r>
      <w:r w:rsidRPr="00D01D20">
        <w:rPr>
          <w:rFonts w:ascii="仿宋_GB2312" w:eastAsia="仿宋_GB2312" w:hAnsi="宋体" w:cs="宋体" w:hint="eastAsia"/>
          <w:color w:val="000000"/>
          <w:kern w:val="0"/>
          <w:sz w:val="32"/>
          <w:szCs w:val="32"/>
        </w:rPr>
        <w:t>.</w:t>
      </w:r>
      <w:r w:rsidRPr="00696AD8">
        <w:rPr>
          <w:rFonts w:ascii="仿宋_GB2312" w:eastAsia="仿宋_GB2312" w:hAnsi="宋体" w:hint="eastAsia"/>
          <w:kern w:val="0"/>
          <w:sz w:val="32"/>
          <w:szCs w:val="32"/>
        </w:rPr>
        <w:t>年龄</w:t>
      </w:r>
      <w:r w:rsidRPr="00D01D20">
        <w:rPr>
          <w:rFonts w:ascii="仿宋_GB2312" w:eastAsia="仿宋_GB2312" w:hAnsi="宋体" w:cs="宋体" w:hint="eastAsia"/>
          <w:color w:val="000000"/>
          <w:kern w:val="0"/>
          <w:sz w:val="32"/>
          <w:szCs w:val="32"/>
        </w:rPr>
        <w:t>≥65岁的老年人</w:t>
      </w:r>
      <w:r>
        <w:rPr>
          <w:rFonts w:ascii="仿宋_GB2312" w:eastAsia="仿宋_GB2312" w:hAnsi="宋体" w:cs="宋体" w:hint="eastAsia"/>
          <w:color w:val="000000"/>
          <w:kern w:val="0"/>
          <w:sz w:val="32"/>
          <w:szCs w:val="32"/>
        </w:rPr>
        <w:t>；</w:t>
      </w:r>
    </w:p>
    <w:p w:rsidR="00833D2B" w:rsidRPr="00D01D20" w:rsidRDefault="00833D2B" w:rsidP="00833D2B">
      <w:pPr>
        <w:spacing w:line="600" w:lineRule="exact"/>
        <w:ind w:firstLineChars="200" w:firstLine="640"/>
        <w:rPr>
          <w:rFonts w:ascii="宋体" w:hAnsi="宋体" w:cs="宋体"/>
          <w:color w:val="000000"/>
          <w:kern w:val="0"/>
          <w:sz w:val="24"/>
        </w:rPr>
      </w:pPr>
      <w:r>
        <w:rPr>
          <w:rFonts w:ascii="仿宋_GB2312" w:eastAsia="仿宋_GB2312" w:hAnsi="宋体" w:cs="宋体"/>
          <w:color w:val="000000"/>
          <w:kern w:val="0"/>
          <w:sz w:val="32"/>
          <w:szCs w:val="32"/>
        </w:rPr>
        <w:t>3</w:t>
      </w:r>
      <w:r w:rsidRPr="00D01D20">
        <w:rPr>
          <w:rFonts w:ascii="仿宋_GB2312" w:eastAsia="仿宋_GB2312" w:hAnsi="宋体" w:cs="宋体" w:hint="eastAsia"/>
          <w:color w:val="000000"/>
          <w:kern w:val="0"/>
          <w:sz w:val="32"/>
          <w:szCs w:val="32"/>
        </w:rPr>
        <w:t>.伴有以下</w:t>
      </w:r>
      <w:r w:rsidRPr="00696AD8">
        <w:rPr>
          <w:rFonts w:ascii="仿宋_GB2312" w:eastAsia="仿宋_GB2312" w:hAnsi="宋体" w:hint="eastAsia"/>
          <w:kern w:val="0"/>
          <w:sz w:val="32"/>
          <w:szCs w:val="32"/>
        </w:rPr>
        <w:t>疾病</w:t>
      </w:r>
      <w:r w:rsidRPr="00D01D20">
        <w:rPr>
          <w:rFonts w:ascii="仿宋_GB2312" w:eastAsia="仿宋_GB2312" w:hAnsi="宋体" w:cs="宋体" w:hint="eastAsia"/>
          <w:color w:val="000000"/>
          <w:kern w:val="0"/>
          <w:sz w:val="32"/>
          <w:szCs w:val="32"/>
        </w:rPr>
        <w:t>或状况者：慢性呼吸系统疾病、心血管系统疾病</w:t>
      </w:r>
      <w:r w:rsidRPr="00D01D20">
        <w:rPr>
          <w:rFonts w:ascii="仿宋_GB2312" w:eastAsia="仿宋_GB2312" w:hAnsi="宋体" w:cs="宋体" w:hint="eastAsia"/>
          <w:color w:val="000000"/>
          <w:kern w:val="0"/>
          <w:sz w:val="32"/>
          <w:szCs w:val="32"/>
        </w:rPr>
        <w:lastRenderedPageBreak/>
        <w:t>（高血压除外）、肾病、肝病、血液系统疾病、神经系统及神经肌肉</w:t>
      </w:r>
      <w:r w:rsidRPr="00696AD8">
        <w:rPr>
          <w:rFonts w:ascii="仿宋_GB2312" w:eastAsia="仿宋_GB2312" w:hAnsi="宋体" w:hint="eastAsia"/>
          <w:kern w:val="0"/>
          <w:sz w:val="32"/>
          <w:szCs w:val="32"/>
        </w:rPr>
        <w:t>疾病</w:t>
      </w:r>
      <w:r w:rsidRPr="00D01D20">
        <w:rPr>
          <w:rFonts w:ascii="仿宋_GB2312" w:eastAsia="仿宋_GB2312" w:hAnsi="宋体" w:cs="宋体" w:hint="eastAsia"/>
          <w:color w:val="000000"/>
          <w:kern w:val="0"/>
          <w:sz w:val="32"/>
          <w:szCs w:val="32"/>
        </w:rPr>
        <w:t>、代谢及内分泌系统疾病、免疫功能抑制(包括应用免疫抑制剂或HIV感染等致免疫功能低下)；</w:t>
      </w:r>
    </w:p>
    <w:p w:rsidR="00833D2B" w:rsidRPr="00D01D20" w:rsidRDefault="00833D2B" w:rsidP="00833D2B">
      <w:pPr>
        <w:widowControl/>
        <w:spacing w:line="600" w:lineRule="exact"/>
        <w:ind w:firstLine="640"/>
        <w:jc w:val="left"/>
        <w:rPr>
          <w:rFonts w:ascii="宋体" w:hAnsi="宋体" w:cs="宋体"/>
          <w:color w:val="000000"/>
          <w:kern w:val="0"/>
          <w:sz w:val="24"/>
        </w:rPr>
      </w:pPr>
      <w:r>
        <w:rPr>
          <w:rFonts w:ascii="仿宋_GB2312" w:eastAsia="仿宋_GB2312" w:hAnsi="宋体" w:cs="宋体"/>
          <w:color w:val="000000"/>
          <w:kern w:val="0"/>
          <w:sz w:val="32"/>
          <w:szCs w:val="32"/>
        </w:rPr>
        <w:t>4</w:t>
      </w:r>
      <w:r w:rsidRPr="00D01D20">
        <w:rPr>
          <w:rFonts w:ascii="仿宋_GB2312" w:eastAsia="仿宋_GB2312" w:hAnsi="宋体" w:cs="宋体" w:hint="eastAsia"/>
          <w:color w:val="000000"/>
          <w:kern w:val="0"/>
          <w:sz w:val="32"/>
          <w:szCs w:val="32"/>
        </w:rPr>
        <w:t>.肥胖者</w:t>
      </w:r>
      <w:r>
        <w:rPr>
          <w:rFonts w:ascii="仿宋_GB2312" w:eastAsia="仿宋_GB2312" w:hAnsi="宋体" w:cs="宋体" w:hint="eastAsia"/>
          <w:color w:val="000000"/>
          <w:kern w:val="0"/>
          <w:sz w:val="32"/>
          <w:szCs w:val="32"/>
        </w:rPr>
        <w:t>[</w:t>
      </w:r>
      <w:r w:rsidRPr="00D01D20">
        <w:rPr>
          <w:rFonts w:ascii="仿宋_GB2312" w:eastAsia="仿宋_GB2312" w:hAnsi="宋体" w:cs="宋体" w:hint="eastAsia"/>
          <w:color w:val="000000"/>
          <w:kern w:val="0"/>
          <w:sz w:val="32"/>
          <w:szCs w:val="32"/>
        </w:rPr>
        <w:t>体重指数</w:t>
      </w:r>
      <w:r>
        <w:rPr>
          <w:rFonts w:ascii="仿宋_GB2312" w:eastAsia="仿宋_GB2312" w:hAnsi="宋体" w:hint="eastAsia"/>
          <w:kern w:val="0"/>
          <w:sz w:val="32"/>
          <w:szCs w:val="32"/>
          <w:lang w:bidi="th-TH"/>
        </w:rPr>
        <w:t>（</w:t>
      </w:r>
      <w:r>
        <w:rPr>
          <w:rFonts w:ascii="仿宋_GB2312" w:eastAsia="仿宋_GB2312" w:hint="eastAsia"/>
          <w:sz w:val="32"/>
          <w:szCs w:val="32"/>
        </w:rPr>
        <w:t>body mass index，</w:t>
      </w:r>
      <w:r>
        <w:rPr>
          <w:rFonts w:ascii="仿宋_GB2312" w:eastAsia="仿宋_GB2312" w:hint="eastAsia"/>
          <w:kern w:val="0"/>
          <w:sz w:val="32"/>
          <w:szCs w:val="32"/>
          <w:lang w:bidi="th-TH"/>
        </w:rPr>
        <w:t>BMI</w:t>
      </w:r>
      <w:r>
        <w:rPr>
          <w:rFonts w:ascii="仿宋_GB2312" w:eastAsia="仿宋_GB2312" w:hAnsi="宋体" w:hint="eastAsia"/>
          <w:kern w:val="0"/>
          <w:sz w:val="32"/>
          <w:szCs w:val="32"/>
          <w:lang w:bidi="th-TH"/>
        </w:rPr>
        <w:t>）</w:t>
      </w:r>
      <w:r w:rsidRPr="00D01D20">
        <w:rPr>
          <w:rFonts w:ascii="仿宋_GB2312" w:eastAsia="仿宋_GB2312" w:hAnsi="宋体" w:cs="宋体" w:hint="eastAsia"/>
          <w:color w:val="000000"/>
          <w:kern w:val="0"/>
          <w:sz w:val="32"/>
          <w:szCs w:val="32"/>
        </w:rPr>
        <w:t>大于30</w:t>
      </w:r>
      <w:r>
        <w:rPr>
          <w:rFonts w:ascii="仿宋_GB2312" w:eastAsia="仿宋_GB2312" w:hAnsi="宋体" w:cs="宋体" w:hint="eastAsia"/>
          <w:color w:val="000000"/>
          <w:kern w:val="0"/>
          <w:sz w:val="32"/>
          <w:szCs w:val="32"/>
        </w:rPr>
        <w:t>，</w:t>
      </w:r>
      <w:r>
        <w:rPr>
          <w:rFonts w:ascii="仿宋_GB2312" w:eastAsia="仿宋_GB2312" w:hint="eastAsia"/>
          <w:kern w:val="0"/>
          <w:sz w:val="32"/>
          <w:szCs w:val="32"/>
          <w:lang w:bidi="th-TH"/>
        </w:rPr>
        <w:t>BMI=</w:t>
      </w:r>
      <w:r>
        <w:rPr>
          <w:rFonts w:ascii="仿宋_GB2312" w:eastAsia="仿宋_GB2312" w:hAnsi="宋体" w:hint="eastAsia"/>
          <w:kern w:val="0"/>
          <w:sz w:val="32"/>
          <w:szCs w:val="32"/>
          <w:lang w:bidi="th-TH"/>
        </w:rPr>
        <w:t>体重</w:t>
      </w:r>
      <w:r>
        <w:rPr>
          <w:rFonts w:ascii="仿宋_GB2312" w:eastAsia="仿宋_GB2312" w:hint="eastAsia"/>
          <w:kern w:val="0"/>
          <w:sz w:val="32"/>
          <w:szCs w:val="32"/>
          <w:lang w:bidi="th-TH"/>
        </w:rPr>
        <w:t>(</w:t>
      </w:r>
      <w:r>
        <w:rPr>
          <w:rFonts w:ascii="仿宋_GB2312" w:eastAsia="仿宋_GB2312" w:hAnsi="宋体" w:hint="eastAsia"/>
          <w:kern w:val="0"/>
          <w:sz w:val="32"/>
          <w:szCs w:val="32"/>
          <w:lang w:bidi="th-TH"/>
        </w:rPr>
        <w:t>kg</w:t>
      </w:r>
      <w:r>
        <w:rPr>
          <w:rFonts w:ascii="仿宋_GB2312" w:eastAsia="仿宋_GB2312" w:hint="eastAsia"/>
          <w:kern w:val="0"/>
          <w:sz w:val="32"/>
          <w:szCs w:val="32"/>
          <w:lang w:bidi="th-TH"/>
        </w:rPr>
        <w:t>)/</w:t>
      </w:r>
      <w:r>
        <w:rPr>
          <w:rFonts w:ascii="仿宋_GB2312" w:eastAsia="仿宋_GB2312" w:hAnsi="宋体" w:hint="eastAsia"/>
          <w:kern w:val="0"/>
          <w:sz w:val="32"/>
          <w:szCs w:val="32"/>
          <w:lang w:bidi="th-TH"/>
        </w:rPr>
        <w:t>身高</w:t>
      </w:r>
      <w:r>
        <w:rPr>
          <w:rFonts w:ascii="仿宋_GB2312" w:eastAsia="仿宋_GB2312" w:hint="eastAsia"/>
          <w:kern w:val="0"/>
          <w:sz w:val="32"/>
          <w:szCs w:val="32"/>
          <w:lang w:bidi="th-TH"/>
        </w:rPr>
        <w:t xml:space="preserve"> (m)</w:t>
      </w:r>
      <w:r>
        <w:rPr>
          <w:rFonts w:ascii="仿宋_GB2312" w:eastAsia="仿宋_GB2312" w:hint="eastAsia"/>
          <w:kern w:val="0"/>
          <w:sz w:val="32"/>
          <w:szCs w:val="32"/>
          <w:vertAlign w:val="superscript"/>
          <w:lang w:bidi="th-TH"/>
        </w:rPr>
        <w:t xml:space="preserve"> 2</w:t>
      </w:r>
      <w:r>
        <w:rPr>
          <w:rFonts w:ascii="仿宋_GB2312" w:eastAsia="仿宋_GB2312" w:hAnsi="宋体" w:cs="宋体" w:hint="eastAsia"/>
          <w:color w:val="000000"/>
          <w:kern w:val="0"/>
          <w:sz w:val="32"/>
          <w:szCs w:val="32"/>
        </w:rPr>
        <w:t>]</w:t>
      </w:r>
      <w:r w:rsidRPr="00D01D20">
        <w:rPr>
          <w:rFonts w:ascii="仿宋_GB2312" w:eastAsia="仿宋_GB2312" w:hAnsi="宋体" w:cs="宋体" w:hint="eastAsia"/>
          <w:color w:val="000000"/>
          <w:kern w:val="0"/>
          <w:sz w:val="32"/>
          <w:szCs w:val="32"/>
        </w:rPr>
        <w:t>；</w:t>
      </w:r>
    </w:p>
    <w:p w:rsidR="00833D2B" w:rsidRDefault="00833D2B" w:rsidP="00833D2B">
      <w:pPr>
        <w:spacing w:line="600" w:lineRule="exact"/>
        <w:ind w:firstLineChars="200" w:firstLine="640"/>
        <w:rPr>
          <w:rFonts w:ascii="仿宋_GB2312" w:eastAsia="仿宋_GB2312"/>
          <w:kern w:val="0"/>
          <w:sz w:val="32"/>
          <w:szCs w:val="32"/>
        </w:rPr>
      </w:pPr>
      <w:r>
        <w:rPr>
          <w:rFonts w:ascii="仿宋_GB2312" w:eastAsia="仿宋_GB2312" w:hAnsi="宋体" w:cs="宋体"/>
          <w:color w:val="000000"/>
          <w:kern w:val="0"/>
          <w:sz w:val="32"/>
          <w:szCs w:val="32"/>
        </w:rPr>
        <w:t>5</w:t>
      </w:r>
      <w:r w:rsidRPr="00D01D20">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妊娠期妇女。</w:t>
      </w:r>
    </w:p>
    <w:p w:rsidR="00833D2B" w:rsidRDefault="00833D2B" w:rsidP="00833D2B">
      <w:pPr>
        <w:autoSpaceDE w:val="0"/>
        <w:autoSpaceDN w:val="0"/>
        <w:adjustRightInd w:val="0"/>
        <w:spacing w:line="600" w:lineRule="exact"/>
        <w:ind w:rightChars="-43" w:right="-90" w:firstLineChars="196" w:firstLine="627"/>
        <w:rPr>
          <w:rFonts w:ascii="黑体" w:eastAsia="黑体"/>
          <w:sz w:val="32"/>
          <w:szCs w:val="32"/>
          <w:lang w:val="zh-CN"/>
        </w:rPr>
      </w:pPr>
      <w:r>
        <w:rPr>
          <w:rFonts w:ascii="黑体" w:eastAsia="黑体" w:hAnsi="宋体" w:hint="eastAsia"/>
          <w:sz w:val="32"/>
          <w:szCs w:val="32"/>
          <w:lang w:val="zh-CN"/>
        </w:rPr>
        <w:t>三、发病机制及病理</w:t>
      </w:r>
    </w:p>
    <w:p w:rsidR="00833D2B" w:rsidRPr="00BD7669"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BD7669">
        <w:rPr>
          <w:rFonts w:ascii="楷体_GB2312" w:eastAsia="楷体_GB2312" w:hAnsi="宋体" w:cs="宋体" w:hint="eastAsia"/>
          <w:b/>
          <w:bCs/>
          <w:color w:val="000000"/>
          <w:kern w:val="0"/>
          <w:sz w:val="32"/>
          <w:szCs w:val="32"/>
        </w:rPr>
        <w:t>（</w:t>
      </w:r>
      <w:r w:rsidRPr="00BD7669">
        <w:rPr>
          <w:rFonts w:ascii="楷体_GB2312" w:eastAsia="楷体_GB2312" w:hAnsi="宋体" w:cs="宋体"/>
          <w:b/>
          <w:bCs/>
          <w:color w:val="000000"/>
          <w:kern w:val="0"/>
          <w:sz w:val="32"/>
          <w:szCs w:val="32"/>
        </w:rPr>
        <w:t>一</w:t>
      </w:r>
      <w:r w:rsidRPr="00BD7669">
        <w:rPr>
          <w:rFonts w:ascii="楷体_GB2312" w:eastAsia="楷体_GB2312" w:hAnsi="宋体" w:cs="宋体" w:hint="eastAsia"/>
          <w:b/>
          <w:bCs/>
          <w:color w:val="000000"/>
          <w:kern w:val="0"/>
          <w:sz w:val="32"/>
          <w:szCs w:val="32"/>
        </w:rPr>
        <w:t>）</w:t>
      </w:r>
      <w:r w:rsidRPr="00BD7669">
        <w:rPr>
          <w:rFonts w:ascii="楷体_GB2312" w:eastAsia="楷体_GB2312" w:hAnsi="宋体" w:cs="宋体"/>
          <w:b/>
          <w:bCs/>
          <w:color w:val="000000"/>
          <w:kern w:val="0"/>
          <w:sz w:val="32"/>
          <w:szCs w:val="32"/>
        </w:rPr>
        <w:t>发病机制</w:t>
      </w:r>
    </w:p>
    <w:p w:rsidR="00833D2B" w:rsidRDefault="00833D2B" w:rsidP="00833D2B">
      <w:pPr>
        <w:spacing w:line="600" w:lineRule="exact"/>
        <w:ind w:firstLineChars="200" w:firstLine="640"/>
        <w:rPr>
          <w:rStyle w:val="shorttext1"/>
          <w:rFonts w:ascii="仿宋_GB2312" w:eastAsia="仿宋_GB2312"/>
          <w:sz w:val="32"/>
          <w:szCs w:val="32"/>
          <w:shd w:val="clear" w:color="auto" w:fill="FFFFFF"/>
        </w:rPr>
      </w:pPr>
      <w:r>
        <w:rPr>
          <w:rFonts w:ascii="仿宋_GB2312" w:eastAsia="仿宋_GB2312" w:hAnsi="宋体" w:hint="eastAsia"/>
          <w:sz w:val="32"/>
          <w:szCs w:val="32"/>
        </w:rPr>
        <w:t>甲、乙型流感病毒</w:t>
      </w:r>
      <w:r>
        <w:rPr>
          <w:rFonts w:ascii="仿宋_GB2312" w:eastAsia="仿宋_GB2312" w:hAnsi="宋体" w:hint="eastAsia"/>
          <w:sz w:val="32"/>
          <w:szCs w:val="32"/>
          <w:lang w:val="zh-CN"/>
        </w:rPr>
        <w:t>通过</w:t>
      </w:r>
      <w:r>
        <w:rPr>
          <w:rFonts w:ascii="仿宋_GB2312" w:eastAsia="仿宋_GB2312" w:hint="eastAsia"/>
          <w:sz w:val="32"/>
          <w:szCs w:val="32"/>
          <w:lang w:val="zh-CN"/>
        </w:rPr>
        <w:t>HA</w:t>
      </w:r>
      <w:r>
        <w:rPr>
          <w:rFonts w:ascii="仿宋_GB2312" w:eastAsia="仿宋_GB2312" w:hAnsi="宋体" w:hint="eastAsia"/>
          <w:sz w:val="32"/>
          <w:szCs w:val="32"/>
          <w:lang w:val="zh-CN"/>
        </w:rPr>
        <w:t>结合呼吸道上皮细胞</w:t>
      </w:r>
      <w:r>
        <w:rPr>
          <w:rFonts w:ascii="仿宋_GB2312" w:eastAsia="仿宋_GB2312" w:hAnsi="宋体" w:hint="eastAsia"/>
          <w:sz w:val="32"/>
          <w:szCs w:val="32"/>
        </w:rPr>
        <w:t>含有唾液酸受体的细胞表面</w:t>
      </w:r>
      <w:r>
        <w:rPr>
          <w:rFonts w:ascii="仿宋_GB2312" w:eastAsia="仿宋_GB2312" w:hAnsi="宋体" w:hint="eastAsia"/>
          <w:sz w:val="32"/>
          <w:szCs w:val="32"/>
          <w:lang w:val="zh-CN"/>
        </w:rPr>
        <w:t>启动感染。</w:t>
      </w:r>
      <w:r>
        <w:rPr>
          <w:rFonts w:ascii="仿宋_GB2312" w:eastAsia="仿宋_GB2312" w:hAnsi="宋体" w:hint="eastAsia"/>
          <w:sz w:val="32"/>
          <w:szCs w:val="32"/>
        </w:rPr>
        <w:t>流感病毒通过</w:t>
      </w:r>
      <w:r w:rsidRPr="00696AD8">
        <w:rPr>
          <w:rFonts w:ascii="仿宋_GB2312" w:eastAsia="仿宋_GB2312" w:hAnsi="宋体" w:hint="eastAsia"/>
          <w:kern w:val="0"/>
          <w:sz w:val="32"/>
          <w:szCs w:val="32"/>
        </w:rPr>
        <w:t>细胞</w:t>
      </w:r>
      <w:r>
        <w:rPr>
          <w:rFonts w:ascii="仿宋_GB2312" w:eastAsia="仿宋_GB2312" w:hAnsi="宋体" w:hint="eastAsia"/>
          <w:sz w:val="32"/>
          <w:szCs w:val="32"/>
        </w:rPr>
        <w:t>内吞作用进入细胞，病毒基因组在细胞核内进行转录和复制。</w:t>
      </w:r>
      <w:r>
        <w:rPr>
          <w:rFonts w:ascii="仿宋_GB2312" w:eastAsia="仿宋_GB2312" w:hAnsi="宋体" w:hint="eastAsia"/>
          <w:sz w:val="32"/>
          <w:szCs w:val="32"/>
          <w:shd w:val="clear" w:color="auto" w:fill="FFFFFF"/>
        </w:rPr>
        <w:t>复制出大量新的子代病毒颗粒，这些病毒颗粒通过呼吸道粘膜扩散并感染其他细胞。</w:t>
      </w:r>
      <w:r>
        <w:rPr>
          <w:rStyle w:val="shorttext1"/>
          <w:rFonts w:ascii="仿宋_GB2312" w:eastAsia="仿宋_GB2312" w:hAnsi="宋体" w:hint="eastAsia"/>
          <w:sz w:val="32"/>
          <w:szCs w:val="32"/>
          <w:shd w:val="clear" w:color="auto" w:fill="FFFFFF"/>
        </w:rPr>
        <w:t>流感</w:t>
      </w:r>
      <w:r>
        <w:rPr>
          <w:rFonts w:ascii="仿宋_GB2312" w:eastAsia="仿宋_GB2312" w:hint="eastAsia"/>
          <w:color w:val="000000"/>
          <w:kern w:val="0"/>
          <w:sz w:val="32"/>
          <w:szCs w:val="32"/>
        </w:rPr>
        <w:t>病毒感染人体后，可以诱发细胞因子风暴</w:t>
      </w:r>
      <w:r>
        <w:rPr>
          <w:rFonts w:ascii="仿宋_GB2312" w:eastAsia="仿宋_GB2312" w:hAnsi="宋体" w:cs="宋体" w:hint="eastAsia"/>
          <w:color w:val="000000"/>
          <w:kern w:val="0"/>
          <w:sz w:val="32"/>
          <w:szCs w:val="32"/>
        </w:rPr>
        <w:t>，</w:t>
      </w:r>
      <w:r>
        <w:rPr>
          <w:rFonts w:ascii="仿宋_GB2312" w:eastAsia="仿宋_GB2312" w:hint="eastAsia"/>
          <w:color w:val="000000"/>
          <w:kern w:val="0"/>
          <w:sz w:val="32"/>
          <w:szCs w:val="32"/>
        </w:rPr>
        <w:t>导致全身炎症反应，出现ARDS、休克及多脏器功能衰竭。</w:t>
      </w:r>
    </w:p>
    <w:p w:rsidR="00833D2B" w:rsidRPr="00BD7669"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BD7669">
        <w:rPr>
          <w:rFonts w:ascii="楷体_GB2312" w:eastAsia="楷体_GB2312" w:hAnsi="宋体" w:cs="宋体" w:hint="eastAsia"/>
          <w:b/>
          <w:bCs/>
          <w:color w:val="000000"/>
          <w:kern w:val="0"/>
          <w:sz w:val="32"/>
          <w:szCs w:val="32"/>
        </w:rPr>
        <w:t>（二）病理</w:t>
      </w:r>
      <w:r>
        <w:rPr>
          <w:rFonts w:ascii="楷体_GB2312" w:eastAsia="楷体_GB2312" w:hAnsi="宋体" w:cs="宋体" w:hint="eastAsia"/>
          <w:b/>
          <w:bCs/>
          <w:color w:val="000000"/>
          <w:kern w:val="0"/>
          <w:sz w:val="32"/>
          <w:szCs w:val="32"/>
        </w:rPr>
        <w:t>改变</w:t>
      </w:r>
    </w:p>
    <w:p w:rsidR="00833D2B" w:rsidRDefault="00833D2B" w:rsidP="00833D2B">
      <w:pPr>
        <w:spacing w:line="600" w:lineRule="exact"/>
        <w:ind w:firstLineChars="200" w:firstLine="640"/>
        <w:rPr>
          <w:rStyle w:val="shorttext1"/>
          <w:rFonts w:ascii="仿宋_GB2312" w:eastAsia="仿宋_GB2312" w:hAnsi="宋体"/>
          <w:sz w:val="32"/>
          <w:szCs w:val="32"/>
          <w:shd w:val="clear" w:color="auto" w:fill="FFFFFF"/>
        </w:rPr>
      </w:pPr>
      <w:r>
        <w:rPr>
          <w:rStyle w:val="shorttext1"/>
          <w:rFonts w:ascii="仿宋_GB2312" w:eastAsia="仿宋_GB2312" w:hAnsi="宋体" w:hint="eastAsia"/>
          <w:sz w:val="32"/>
          <w:szCs w:val="32"/>
          <w:shd w:val="clear" w:color="auto" w:fill="FFFFFF"/>
        </w:rPr>
        <w:t>病理变化主要表现为</w:t>
      </w:r>
      <w:r>
        <w:rPr>
          <w:rStyle w:val="shorttext1"/>
          <w:rFonts w:ascii="仿宋_GB2312" w:eastAsia="仿宋_GB2312" w:hAnsi="宋体" w:hint="eastAsia"/>
          <w:sz w:val="32"/>
          <w:szCs w:val="32"/>
        </w:rPr>
        <w:t>呼吸道纤毛</w:t>
      </w:r>
      <w:proofErr w:type="gramStart"/>
      <w:r>
        <w:rPr>
          <w:rStyle w:val="shorttext1"/>
          <w:rFonts w:ascii="仿宋_GB2312" w:eastAsia="仿宋_GB2312" w:hAnsi="宋体" w:hint="eastAsia"/>
          <w:sz w:val="32"/>
          <w:szCs w:val="32"/>
        </w:rPr>
        <w:t>上皮细胞呈簇状</w:t>
      </w:r>
      <w:proofErr w:type="gramEnd"/>
      <w:r>
        <w:rPr>
          <w:rStyle w:val="shorttext1"/>
          <w:rFonts w:ascii="仿宋_GB2312" w:eastAsia="仿宋_GB2312" w:hAnsi="宋体" w:hint="eastAsia"/>
          <w:sz w:val="32"/>
          <w:szCs w:val="32"/>
        </w:rPr>
        <w:t>脱落、</w:t>
      </w:r>
      <w:r>
        <w:rPr>
          <w:rStyle w:val="shorttext1"/>
          <w:rFonts w:ascii="仿宋_GB2312" w:eastAsia="仿宋_GB2312" w:hAnsi="宋体" w:hint="eastAsia"/>
          <w:sz w:val="32"/>
          <w:szCs w:val="32"/>
          <w:shd w:val="clear" w:color="auto" w:fill="FFFFFF"/>
        </w:rPr>
        <w:t>上皮细胞化生、固有层粘膜细胞充血、水肿伴单核细胞浸润等病理变化。重症肺炎可发生弥漫性肺泡损害</w:t>
      </w:r>
      <w:r>
        <w:rPr>
          <w:rFonts w:ascii="仿宋_GB2312" w:eastAsia="仿宋_GB2312" w:hAnsi="宋体" w:hint="eastAsia"/>
          <w:kern w:val="0"/>
          <w:sz w:val="32"/>
          <w:szCs w:val="32"/>
        </w:rPr>
        <w:t>。合并脑病时出现</w:t>
      </w:r>
      <w:r>
        <w:rPr>
          <w:rStyle w:val="shorttext1"/>
          <w:rFonts w:ascii="仿宋_GB2312" w:eastAsia="仿宋_GB2312" w:hAnsi="宋体" w:hint="eastAsia"/>
          <w:sz w:val="32"/>
          <w:szCs w:val="32"/>
          <w:shd w:val="clear" w:color="auto" w:fill="FFFFFF"/>
        </w:rPr>
        <w:t>脑组织弥漫性充血、水肿、坏死。合并心脏损害时出现心肌细胞肿胀、间质出血，淋巴细胞浸润、坏死等炎症反应。</w:t>
      </w:r>
    </w:p>
    <w:p w:rsidR="00833D2B" w:rsidRPr="009B4D4C" w:rsidRDefault="00833D2B" w:rsidP="00833D2B">
      <w:pPr>
        <w:spacing w:line="600" w:lineRule="exact"/>
        <w:ind w:firstLineChars="200" w:firstLine="640"/>
        <w:rPr>
          <w:rFonts w:ascii="黑体" w:eastAsia="黑体" w:hAnsi="黑体" w:cs="宋体-18030"/>
          <w:sz w:val="32"/>
          <w:szCs w:val="32"/>
        </w:rPr>
      </w:pPr>
      <w:r w:rsidRPr="009B4D4C">
        <w:rPr>
          <w:rFonts w:ascii="黑体" w:eastAsia="黑体" w:hAnsi="黑体" w:cs="宋体-18030" w:hint="eastAsia"/>
          <w:sz w:val="32"/>
          <w:szCs w:val="32"/>
        </w:rPr>
        <w:t>四、临床表现和实验室检查</w:t>
      </w:r>
    </w:p>
    <w:p w:rsidR="00833D2B" w:rsidRDefault="00833D2B" w:rsidP="00833D2B">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潜伏期一般为</w:t>
      </w:r>
      <w:r>
        <w:rPr>
          <w:rFonts w:ascii="仿宋_GB2312" w:eastAsia="仿宋_GB2312" w:hint="eastAsia"/>
          <w:sz w:val="32"/>
          <w:szCs w:val="32"/>
        </w:rPr>
        <w:t>1-7</w:t>
      </w:r>
      <w:r>
        <w:rPr>
          <w:rFonts w:ascii="仿宋_GB2312" w:eastAsia="仿宋_GB2312" w:hAnsi="宋体" w:hint="eastAsia"/>
          <w:sz w:val="32"/>
          <w:szCs w:val="32"/>
        </w:rPr>
        <w:t>天，多为</w:t>
      </w:r>
      <w:r>
        <w:rPr>
          <w:rFonts w:ascii="仿宋_GB2312" w:eastAsia="仿宋_GB2312" w:hint="eastAsia"/>
          <w:sz w:val="32"/>
          <w:szCs w:val="32"/>
        </w:rPr>
        <w:t>2-4</w:t>
      </w:r>
      <w:r>
        <w:rPr>
          <w:rFonts w:ascii="仿宋_GB2312" w:eastAsia="仿宋_GB2312" w:hAnsi="宋体" w:hint="eastAsia"/>
          <w:sz w:val="32"/>
          <w:szCs w:val="32"/>
        </w:rPr>
        <w:t>天。</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（一）临床表现</w:t>
      </w:r>
    </w:p>
    <w:p w:rsidR="00833D2B" w:rsidRPr="00696AD8" w:rsidRDefault="00833D2B" w:rsidP="00833D2B">
      <w:pPr>
        <w:spacing w:line="60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主要</w:t>
      </w:r>
      <w:r w:rsidRPr="00696AD8">
        <w:rPr>
          <w:rFonts w:ascii="仿宋_GB2312" w:eastAsia="仿宋_GB2312" w:hAnsi="宋体" w:hint="eastAsia"/>
          <w:kern w:val="0"/>
          <w:sz w:val="32"/>
          <w:szCs w:val="32"/>
        </w:rPr>
        <w:t>表现为</w:t>
      </w:r>
      <w:r>
        <w:rPr>
          <w:rFonts w:ascii="仿宋_GB2312" w:eastAsia="仿宋_GB2312" w:hAnsi="宋体" w:hint="eastAsia"/>
          <w:kern w:val="0"/>
          <w:sz w:val="32"/>
          <w:szCs w:val="32"/>
        </w:rPr>
        <w:t>发</w:t>
      </w:r>
      <w:r w:rsidRPr="00696AD8">
        <w:rPr>
          <w:rFonts w:ascii="仿宋_GB2312" w:eastAsia="仿宋_GB2312" w:hAnsi="宋体" w:hint="eastAsia"/>
          <w:kern w:val="0"/>
          <w:sz w:val="32"/>
          <w:szCs w:val="32"/>
        </w:rPr>
        <w:t>热</w:t>
      </w:r>
      <w:r w:rsidRPr="00696AD8">
        <w:rPr>
          <w:rFonts w:ascii="仿宋_GB2312" w:eastAsia="仿宋_GB2312" w:hAnsi="宋体"/>
          <w:kern w:val="0"/>
          <w:sz w:val="32"/>
          <w:szCs w:val="32"/>
        </w:rPr>
        <w:t>、头痛、肌痛和全身不适起病</w:t>
      </w:r>
      <w:r w:rsidRPr="00696AD8">
        <w:rPr>
          <w:rFonts w:ascii="仿宋_GB2312" w:eastAsia="仿宋_GB2312" w:hAnsi="宋体" w:hint="eastAsia"/>
          <w:kern w:val="0"/>
          <w:sz w:val="32"/>
          <w:szCs w:val="32"/>
        </w:rPr>
        <w:t>，体温可达39</w:t>
      </w:r>
      <w:smartTag w:uri="urn:schemas-microsoft-com:office:smarttags" w:element="chmetcnv">
        <w:smartTagPr>
          <w:attr w:name="TCSC" w:val="0"/>
          <w:attr w:name="NumberType" w:val="1"/>
          <w:attr w:name="Negative" w:val="True"/>
          <w:attr w:name="HasSpace" w:val="False"/>
          <w:attr w:name="SourceValue" w:val="40"/>
          <w:attr w:name="UnitName" w:val="℃"/>
        </w:smartTagPr>
        <w:r w:rsidRPr="00696AD8">
          <w:rPr>
            <w:rFonts w:ascii="仿宋_GB2312" w:eastAsia="仿宋_GB2312" w:hAnsi="宋体" w:hint="eastAsia"/>
            <w:kern w:val="0"/>
            <w:sz w:val="32"/>
            <w:szCs w:val="32"/>
          </w:rPr>
          <w:t>-40℃</w:t>
        </w:r>
      </w:smartTag>
      <w:r w:rsidRPr="00696AD8">
        <w:rPr>
          <w:rFonts w:ascii="仿宋_GB2312" w:eastAsia="仿宋_GB2312" w:hAnsi="宋体" w:hint="eastAsia"/>
          <w:kern w:val="0"/>
          <w:sz w:val="32"/>
          <w:szCs w:val="32"/>
        </w:rPr>
        <w:t>，可有畏寒、寒战，多伴全身肌肉关节酸痛、乏力、食欲减退等全身症状，常有咽喉痛、干咳，可有鼻塞、流涕、胸骨后不适等。颜面潮红，眼结膜充血。</w:t>
      </w:r>
    </w:p>
    <w:p w:rsidR="00833D2B" w:rsidRDefault="00833D2B" w:rsidP="00833D2B">
      <w:pPr>
        <w:spacing w:line="600" w:lineRule="exact"/>
        <w:ind w:firstLineChars="200" w:firstLine="640"/>
        <w:rPr>
          <w:rFonts w:ascii="仿宋_GB2312" w:eastAsia="仿宋_GB2312" w:hAnsi="宋体"/>
          <w:sz w:val="32"/>
          <w:szCs w:val="32"/>
        </w:rPr>
      </w:pPr>
      <w:r w:rsidRPr="00696AD8">
        <w:rPr>
          <w:rFonts w:ascii="仿宋_GB2312" w:eastAsia="仿宋_GB2312" w:hAnsi="宋体" w:hint="eastAsia"/>
          <w:kern w:val="0"/>
          <w:sz w:val="32"/>
          <w:szCs w:val="32"/>
        </w:rPr>
        <w:t>部分以呕吐、腹痛、腹泻为特点，</w:t>
      </w:r>
      <w:r>
        <w:rPr>
          <w:rFonts w:ascii="仿宋_GB2312" w:eastAsia="仿宋_GB2312" w:hAnsi="宋体" w:hint="eastAsia"/>
          <w:sz w:val="32"/>
          <w:szCs w:val="32"/>
        </w:rPr>
        <w:t>常见于感染乙型流感的儿童。</w:t>
      </w:r>
    </w:p>
    <w:p w:rsidR="00833D2B" w:rsidRDefault="00833D2B" w:rsidP="00833D2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无并发症者病程呈自限性，多于发病</w:t>
      </w:r>
      <w:r>
        <w:rPr>
          <w:rFonts w:ascii="仿宋_GB2312" w:eastAsia="仿宋_GB2312" w:hint="eastAsia"/>
          <w:sz w:val="32"/>
          <w:szCs w:val="32"/>
        </w:rPr>
        <w:t>3</w:t>
      </w:r>
      <w:r>
        <w:rPr>
          <w:rFonts w:ascii="仿宋_GB2312" w:eastAsia="仿宋_GB2312" w:hAnsi="宋体" w:hint="eastAsia"/>
          <w:sz w:val="32"/>
          <w:szCs w:val="32"/>
        </w:rPr>
        <w:t>-</w:t>
      </w:r>
      <w:r>
        <w:rPr>
          <w:rFonts w:ascii="仿宋_GB2312" w:eastAsia="仿宋_GB2312" w:hint="eastAsia"/>
          <w:sz w:val="32"/>
          <w:szCs w:val="32"/>
        </w:rPr>
        <w:t>4</w:t>
      </w:r>
      <w:r>
        <w:rPr>
          <w:rFonts w:ascii="仿宋_GB2312" w:eastAsia="仿宋_GB2312" w:hAnsi="宋体" w:hint="eastAsia"/>
          <w:sz w:val="32"/>
          <w:szCs w:val="32"/>
        </w:rPr>
        <w:t>天后体温逐渐消退，全身症状好转，但咳嗽、体力恢复常需</w:t>
      </w:r>
      <w:r>
        <w:rPr>
          <w:rFonts w:ascii="仿宋_GB2312" w:eastAsia="仿宋_GB2312" w:hint="eastAsia"/>
          <w:sz w:val="32"/>
          <w:szCs w:val="32"/>
        </w:rPr>
        <w:t>1</w:t>
      </w:r>
      <w:r>
        <w:rPr>
          <w:rFonts w:ascii="仿宋_GB2312" w:eastAsia="仿宋_GB2312" w:hAnsi="宋体" w:hint="eastAsia"/>
          <w:sz w:val="32"/>
          <w:szCs w:val="32"/>
        </w:rPr>
        <w:t>-</w:t>
      </w:r>
      <w:r>
        <w:rPr>
          <w:rFonts w:ascii="仿宋_GB2312" w:eastAsia="仿宋_GB2312" w:hint="eastAsia"/>
          <w:sz w:val="32"/>
          <w:szCs w:val="32"/>
        </w:rPr>
        <w:t>2</w:t>
      </w:r>
      <w:r>
        <w:rPr>
          <w:rFonts w:ascii="仿宋_GB2312" w:eastAsia="仿宋_GB2312" w:hAnsi="宋体" w:hint="eastAsia"/>
          <w:sz w:val="32"/>
          <w:szCs w:val="32"/>
        </w:rPr>
        <w:t>周。</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（二）并发症</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肺炎是流感最常见的并发症，其他并发症有神经系统</w:t>
      </w:r>
      <w:r>
        <w:rPr>
          <w:rFonts w:ascii="仿宋_GB2312" w:eastAsia="仿宋_GB2312" w:hAnsi="宋体" w:hint="eastAsia"/>
          <w:kern w:val="0"/>
          <w:sz w:val="32"/>
          <w:szCs w:val="32"/>
        </w:rPr>
        <w:t>损伤、</w:t>
      </w:r>
      <w:r w:rsidRPr="00696AD8">
        <w:rPr>
          <w:rFonts w:ascii="仿宋_GB2312" w:eastAsia="仿宋_GB2312" w:hAnsi="宋体" w:hint="eastAsia"/>
          <w:kern w:val="0"/>
          <w:sz w:val="32"/>
          <w:szCs w:val="32"/>
        </w:rPr>
        <w:t>心脏损害、肌炎</w:t>
      </w:r>
      <w:r>
        <w:rPr>
          <w:rFonts w:ascii="仿宋_GB2312" w:eastAsia="仿宋_GB2312" w:hAnsi="宋体" w:hint="eastAsia"/>
          <w:kern w:val="0"/>
          <w:sz w:val="32"/>
          <w:szCs w:val="32"/>
        </w:rPr>
        <w:t>、</w:t>
      </w:r>
      <w:r w:rsidRPr="00696AD8">
        <w:rPr>
          <w:rFonts w:ascii="仿宋_GB2312" w:eastAsia="仿宋_GB2312" w:hAnsi="宋体" w:hint="eastAsia"/>
          <w:kern w:val="0"/>
          <w:sz w:val="32"/>
          <w:szCs w:val="32"/>
        </w:rPr>
        <w:t>横纹肌溶解综合征</w:t>
      </w:r>
      <w:r>
        <w:rPr>
          <w:rFonts w:ascii="仿宋_GB2312" w:eastAsia="仿宋_GB2312" w:hAnsi="宋体" w:hint="eastAsia"/>
          <w:kern w:val="0"/>
          <w:sz w:val="32"/>
          <w:szCs w:val="32"/>
        </w:rPr>
        <w:t>和</w:t>
      </w:r>
      <w:proofErr w:type="gramStart"/>
      <w:r w:rsidRPr="00DB65AA">
        <w:rPr>
          <w:rFonts w:ascii="仿宋_GB2312" w:eastAsia="仿宋_GB2312" w:hAnsi="宋体" w:hint="eastAsia"/>
          <w:kern w:val="0"/>
          <w:sz w:val="32"/>
          <w:szCs w:val="32"/>
        </w:rPr>
        <w:t>脓毒性</w:t>
      </w:r>
      <w:proofErr w:type="gramEnd"/>
      <w:r w:rsidRPr="00DB65AA">
        <w:rPr>
          <w:rFonts w:ascii="仿宋_GB2312" w:eastAsia="仿宋_GB2312" w:hAnsi="宋体" w:hint="eastAsia"/>
          <w:kern w:val="0"/>
          <w:sz w:val="32"/>
          <w:szCs w:val="32"/>
        </w:rPr>
        <w:t>休克</w:t>
      </w:r>
      <w:r w:rsidRPr="00696AD8">
        <w:rPr>
          <w:rFonts w:ascii="仿宋_GB2312" w:eastAsia="仿宋_GB2312" w:hAnsi="宋体" w:hint="eastAsia"/>
          <w:kern w:val="0"/>
          <w:sz w:val="32"/>
          <w:szCs w:val="32"/>
        </w:rPr>
        <w:t>等。</w:t>
      </w:r>
    </w:p>
    <w:p w:rsidR="00833D2B" w:rsidRPr="00DB65AA" w:rsidRDefault="00833D2B" w:rsidP="00833D2B">
      <w:pPr>
        <w:spacing w:line="600" w:lineRule="exact"/>
        <w:ind w:firstLineChars="200" w:firstLine="640"/>
        <w:rPr>
          <w:rFonts w:ascii="仿宋_GB2312" w:eastAsia="仿宋_GB2312" w:hAnsi="宋体"/>
          <w:kern w:val="0"/>
          <w:sz w:val="32"/>
          <w:szCs w:val="32"/>
        </w:rPr>
      </w:pPr>
      <w:r w:rsidRPr="00DB65AA">
        <w:rPr>
          <w:rFonts w:ascii="仿宋_GB2312" w:eastAsia="仿宋_GB2312" w:hAnsi="宋体" w:hint="eastAsia"/>
          <w:kern w:val="0"/>
          <w:sz w:val="32"/>
          <w:szCs w:val="32"/>
        </w:rPr>
        <w:t>1</w:t>
      </w:r>
      <w:r w:rsidRPr="00DB65AA">
        <w:rPr>
          <w:rFonts w:ascii="仿宋_GB2312" w:eastAsia="仿宋_GB2312" w:hAnsi="宋体"/>
          <w:kern w:val="0"/>
          <w:sz w:val="32"/>
          <w:szCs w:val="32"/>
        </w:rPr>
        <w:t>.</w:t>
      </w:r>
      <w:r w:rsidRPr="00DB65AA">
        <w:rPr>
          <w:rFonts w:ascii="仿宋_GB2312" w:eastAsia="仿宋_GB2312" w:hAnsi="宋体" w:hint="eastAsia"/>
          <w:kern w:val="0"/>
          <w:sz w:val="32"/>
          <w:szCs w:val="32"/>
        </w:rPr>
        <w:t>肺炎</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流感并发的肺炎可分为原发性流感病毒性肺炎、继发性细菌性肺炎或混合性肺炎。流感起病后2-4天病情进一步加重，或在流感恢复期后病情反而加重，出现高热、剧烈咳嗽、脓性痰、呼吸困难，肺部湿性罗音及肺实变体征。外周血白细胞总数和中性粒细胞显著增多，以肺炎链球菌、金黄色葡萄球菌</w:t>
      </w:r>
      <w:r>
        <w:rPr>
          <w:rFonts w:ascii="仿宋_GB2312" w:eastAsia="仿宋_GB2312" w:hAnsi="宋体" w:hint="eastAsia"/>
          <w:kern w:val="0"/>
          <w:sz w:val="32"/>
          <w:szCs w:val="32"/>
        </w:rPr>
        <w:t>、</w:t>
      </w:r>
      <w:r w:rsidRPr="00696AD8">
        <w:rPr>
          <w:rFonts w:ascii="仿宋_GB2312" w:eastAsia="仿宋_GB2312" w:hAnsi="宋体" w:hint="eastAsia"/>
          <w:kern w:val="0"/>
          <w:sz w:val="32"/>
          <w:szCs w:val="32"/>
        </w:rPr>
        <w:t>流感嗜血杆菌等为主。</w:t>
      </w:r>
    </w:p>
    <w:p w:rsidR="00833D2B" w:rsidRPr="00DB65AA" w:rsidRDefault="00833D2B" w:rsidP="00833D2B">
      <w:pPr>
        <w:spacing w:line="600" w:lineRule="exact"/>
        <w:ind w:firstLineChars="200" w:firstLine="640"/>
        <w:rPr>
          <w:rFonts w:ascii="仿宋_GB2312" w:eastAsia="仿宋_GB2312" w:hAnsi="宋体"/>
          <w:kern w:val="0"/>
          <w:sz w:val="32"/>
          <w:szCs w:val="32"/>
        </w:rPr>
      </w:pPr>
      <w:r w:rsidRPr="00DB65AA">
        <w:rPr>
          <w:rFonts w:ascii="仿宋_GB2312" w:eastAsia="仿宋_GB2312" w:hAnsi="宋体" w:hint="eastAsia"/>
          <w:kern w:val="0"/>
          <w:sz w:val="32"/>
          <w:szCs w:val="32"/>
        </w:rPr>
        <w:t>2.神经系统损伤</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包括</w:t>
      </w:r>
      <w:r>
        <w:rPr>
          <w:rFonts w:ascii="仿宋_GB2312" w:eastAsia="仿宋_GB2312" w:hAnsi="宋体" w:hint="eastAsia"/>
          <w:kern w:val="0"/>
          <w:sz w:val="32"/>
          <w:szCs w:val="32"/>
        </w:rPr>
        <w:t>脑炎、脑膜炎、急性坏死性脑病、</w:t>
      </w:r>
      <w:r w:rsidRPr="00696AD8">
        <w:rPr>
          <w:rFonts w:ascii="仿宋_GB2312" w:eastAsia="仿宋_GB2312" w:hAnsi="宋体" w:hint="eastAsia"/>
          <w:kern w:val="0"/>
          <w:sz w:val="32"/>
          <w:szCs w:val="32"/>
        </w:rPr>
        <w:t>脊髓炎、吉兰-巴雷综合征（Guillain-Barre syndrome）等。</w:t>
      </w:r>
    </w:p>
    <w:p w:rsidR="00833D2B" w:rsidRPr="00DB65AA" w:rsidRDefault="00833D2B" w:rsidP="00833D2B">
      <w:pPr>
        <w:spacing w:line="600" w:lineRule="exact"/>
        <w:ind w:firstLineChars="200" w:firstLine="640"/>
        <w:rPr>
          <w:rFonts w:ascii="仿宋_GB2312" w:eastAsia="仿宋_GB2312" w:hAnsi="宋体"/>
          <w:kern w:val="0"/>
          <w:sz w:val="32"/>
          <w:szCs w:val="32"/>
        </w:rPr>
      </w:pPr>
      <w:r w:rsidRPr="00DB65AA">
        <w:rPr>
          <w:rFonts w:ascii="仿宋_GB2312" w:eastAsia="仿宋_GB2312" w:hAnsi="宋体" w:hint="eastAsia"/>
          <w:kern w:val="0"/>
          <w:sz w:val="32"/>
          <w:szCs w:val="32"/>
        </w:rPr>
        <w:t>3</w:t>
      </w:r>
      <w:r w:rsidRPr="00DB65AA">
        <w:rPr>
          <w:rFonts w:ascii="仿宋_GB2312" w:eastAsia="仿宋_GB2312" w:hAnsi="宋体"/>
          <w:kern w:val="0"/>
          <w:sz w:val="32"/>
          <w:szCs w:val="32"/>
        </w:rPr>
        <w:t>.</w:t>
      </w:r>
      <w:r w:rsidRPr="00DB65AA">
        <w:rPr>
          <w:rFonts w:ascii="仿宋_GB2312" w:eastAsia="仿宋_GB2312" w:hAnsi="宋体" w:hint="eastAsia"/>
          <w:kern w:val="0"/>
          <w:sz w:val="32"/>
          <w:szCs w:val="32"/>
        </w:rPr>
        <w:t>心脏损伤</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心脏损伤不常见，主要有心肌炎、心包炎。可见肌酸激酶升高、心电图异常</w:t>
      </w:r>
      <w:r>
        <w:rPr>
          <w:rFonts w:ascii="仿宋_GB2312" w:eastAsia="仿宋_GB2312" w:hAnsi="宋体" w:hint="eastAsia"/>
          <w:kern w:val="0"/>
          <w:sz w:val="32"/>
          <w:szCs w:val="32"/>
        </w:rPr>
        <w:t>，</w:t>
      </w:r>
      <w:r w:rsidRPr="00696AD8">
        <w:rPr>
          <w:rFonts w:ascii="仿宋_GB2312" w:eastAsia="仿宋_GB2312" w:hAnsi="宋体" w:hint="eastAsia"/>
          <w:kern w:val="0"/>
          <w:sz w:val="32"/>
          <w:szCs w:val="32"/>
        </w:rPr>
        <w:t>重症病例可出现心力衰竭。此外，感染流感病毒后，心肌梗死、缺血性心脏病相关住院和死亡的风险明显增加。</w:t>
      </w:r>
    </w:p>
    <w:p w:rsidR="00833D2B" w:rsidRPr="00DB65AA" w:rsidRDefault="00833D2B" w:rsidP="00833D2B">
      <w:pPr>
        <w:spacing w:line="600" w:lineRule="exact"/>
        <w:ind w:firstLineChars="200" w:firstLine="640"/>
        <w:rPr>
          <w:rFonts w:ascii="仿宋_GB2312" w:eastAsia="仿宋_GB2312" w:hAnsi="宋体"/>
          <w:kern w:val="0"/>
          <w:sz w:val="32"/>
          <w:szCs w:val="32"/>
        </w:rPr>
      </w:pPr>
      <w:r w:rsidRPr="00DB65AA">
        <w:rPr>
          <w:rFonts w:ascii="仿宋_GB2312" w:eastAsia="仿宋_GB2312" w:hAnsi="宋体" w:hint="eastAsia"/>
          <w:kern w:val="0"/>
          <w:sz w:val="32"/>
          <w:szCs w:val="32"/>
        </w:rPr>
        <w:lastRenderedPageBreak/>
        <w:t>4.肌炎和横纹肌溶解</w:t>
      </w:r>
    </w:p>
    <w:p w:rsidR="00833D2B" w:rsidRPr="00696AD8" w:rsidRDefault="00833D2B" w:rsidP="00833D2B">
      <w:pPr>
        <w:spacing w:line="600" w:lineRule="exact"/>
        <w:ind w:firstLineChars="200" w:firstLine="640"/>
        <w:rPr>
          <w:rFonts w:ascii="仿宋_GB2312" w:eastAsia="仿宋_GB2312" w:hAnsi="宋体"/>
          <w:kern w:val="0"/>
          <w:sz w:val="32"/>
          <w:szCs w:val="32"/>
        </w:rPr>
      </w:pPr>
      <w:r w:rsidRPr="00696AD8">
        <w:rPr>
          <w:rFonts w:ascii="仿宋_GB2312" w:eastAsia="仿宋_GB2312" w:hAnsi="宋体" w:hint="eastAsia"/>
          <w:kern w:val="0"/>
          <w:sz w:val="32"/>
          <w:szCs w:val="32"/>
        </w:rPr>
        <w:t>主要症状有肌痛、肌无力、肾功能衰竭，血清肌酸激酶</w:t>
      </w:r>
      <w:r>
        <w:rPr>
          <w:rFonts w:ascii="仿宋_GB2312" w:eastAsia="仿宋_GB2312" w:hAnsi="宋体" w:hint="eastAsia"/>
          <w:kern w:val="0"/>
          <w:sz w:val="32"/>
          <w:szCs w:val="32"/>
        </w:rPr>
        <w:t>、肌红蛋白</w:t>
      </w:r>
      <w:r w:rsidRPr="00696AD8">
        <w:rPr>
          <w:rFonts w:ascii="仿宋_GB2312" w:eastAsia="仿宋_GB2312" w:hAnsi="宋体" w:hint="eastAsia"/>
          <w:kern w:val="0"/>
          <w:sz w:val="32"/>
          <w:szCs w:val="32"/>
        </w:rPr>
        <w:t>升高、急性肾损伤</w:t>
      </w:r>
      <w:r>
        <w:rPr>
          <w:rFonts w:ascii="仿宋_GB2312" w:eastAsia="仿宋_GB2312" w:hAnsi="宋体" w:hint="eastAsia"/>
          <w:kern w:val="0"/>
          <w:sz w:val="32"/>
          <w:szCs w:val="32"/>
        </w:rPr>
        <w:t>等</w:t>
      </w:r>
      <w:r w:rsidRPr="00696AD8">
        <w:rPr>
          <w:rFonts w:ascii="仿宋_GB2312" w:eastAsia="仿宋_GB2312" w:hAnsi="宋体" w:hint="eastAsia"/>
          <w:kern w:val="0"/>
          <w:sz w:val="32"/>
          <w:szCs w:val="32"/>
        </w:rPr>
        <w:t>。</w:t>
      </w:r>
    </w:p>
    <w:p w:rsidR="00833D2B" w:rsidRPr="00DB65AA" w:rsidRDefault="00833D2B" w:rsidP="00833D2B">
      <w:pPr>
        <w:spacing w:line="600" w:lineRule="exact"/>
        <w:ind w:firstLineChars="200" w:firstLine="640"/>
        <w:rPr>
          <w:rFonts w:ascii="仿宋_GB2312" w:eastAsia="仿宋_GB2312" w:hAnsi="宋体"/>
          <w:kern w:val="0"/>
          <w:sz w:val="32"/>
          <w:szCs w:val="32"/>
        </w:rPr>
      </w:pPr>
      <w:r w:rsidRPr="00DB65AA">
        <w:rPr>
          <w:rFonts w:ascii="仿宋_GB2312" w:eastAsia="仿宋_GB2312" w:hAnsi="宋体" w:hint="eastAsia"/>
          <w:kern w:val="0"/>
          <w:sz w:val="32"/>
          <w:szCs w:val="32"/>
        </w:rPr>
        <w:t>5</w:t>
      </w:r>
      <w:r>
        <w:rPr>
          <w:rFonts w:ascii="仿宋_GB2312" w:eastAsia="仿宋_GB2312" w:hAnsi="宋体" w:hint="eastAsia"/>
          <w:kern w:val="0"/>
          <w:sz w:val="32"/>
          <w:szCs w:val="32"/>
        </w:rPr>
        <w:t>.</w:t>
      </w:r>
      <w:proofErr w:type="gramStart"/>
      <w:r w:rsidRPr="00DB65AA">
        <w:rPr>
          <w:rFonts w:ascii="仿宋_GB2312" w:eastAsia="仿宋_GB2312" w:hAnsi="宋体" w:hint="eastAsia"/>
          <w:kern w:val="0"/>
          <w:sz w:val="32"/>
          <w:szCs w:val="32"/>
        </w:rPr>
        <w:t>脓</w:t>
      </w:r>
      <w:proofErr w:type="gramEnd"/>
      <w:r w:rsidRPr="00DB65AA">
        <w:rPr>
          <w:rFonts w:ascii="仿宋_GB2312" w:eastAsia="仿宋_GB2312" w:hAnsi="宋体" w:hint="eastAsia"/>
          <w:kern w:val="0"/>
          <w:sz w:val="32"/>
          <w:szCs w:val="32"/>
        </w:rPr>
        <w:t>毒性休克</w:t>
      </w:r>
    </w:p>
    <w:p w:rsidR="00833D2B" w:rsidRDefault="00833D2B" w:rsidP="00833D2B">
      <w:pPr>
        <w:spacing w:line="600" w:lineRule="exact"/>
        <w:ind w:firstLineChars="200" w:firstLine="640"/>
        <w:rPr>
          <w:rFonts w:ascii="仿宋_GB2312" w:eastAsia="仿宋_GB2312"/>
          <w:sz w:val="32"/>
          <w:szCs w:val="32"/>
        </w:rPr>
      </w:pPr>
      <w:r w:rsidRPr="00696AD8">
        <w:rPr>
          <w:rFonts w:ascii="仿宋_GB2312" w:eastAsia="仿宋_GB2312" w:hAnsi="宋体" w:hint="eastAsia"/>
          <w:kern w:val="0"/>
          <w:sz w:val="32"/>
          <w:szCs w:val="32"/>
        </w:rPr>
        <w:t>表现为高热、休克及</w:t>
      </w:r>
      <w:r>
        <w:rPr>
          <w:rFonts w:ascii="仿宋_GB2312" w:eastAsia="仿宋_GB2312" w:hAnsi="宋体" w:hint="eastAsia"/>
          <w:kern w:val="0"/>
          <w:sz w:val="32"/>
          <w:szCs w:val="32"/>
        </w:rPr>
        <w:t>多脏器功能障碍</w:t>
      </w:r>
      <w:r w:rsidRPr="00696AD8">
        <w:rPr>
          <w:rFonts w:ascii="仿宋_GB2312" w:eastAsia="仿宋_GB2312" w:hAnsi="宋体" w:hint="eastAsia"/>
          <w:kern w:val="0"/>
          <w:sz w:val="32"/>
          <w:szCs w:val="32"/>
        </w:rPr>
        <w:t>等。</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（三）实验室检查</w:t>
      </w:r>
    </w:p>
    <w:p w:rsidR="00833D2B" w:rsidRDefault="00833D2B" w:rsidP="00833D2B">
      <w:pPr>
        <w:pStyle w:val="Default"/>
        <w:spacing w:line="600" w:lineRule="exact"/>
        <w:ind w:rightChars="-43" w:right="-90" w:firstLineChars="200" w:firstLine="643"/>
        <w:rPr>
          <w:rFonts w:ascii="仿宋_GB2312" w:eastAsia="仿宋_GB2312"/>
          <w:sz w:val="32"/>
          <w:szCs w:val="32"/>
          <w:lang w:bidi="th-TH"/>
        </w:rPr>
      </w:pPr>
      <w:r>
        <w:rPr>
          <w:rFonts w:ascii="仿宋_GB2312" w:eastAsia="仿宋_GB2312" w:hAnsi="宋体" w:cs="Times New Roman" w:hint="eastAsia"/>
          <w:b/>
          <w:color w:val="auto"/>
          <w:sz w:val="32"/>
          <w:szCs w:val="32"/>
        </w:rPr>
        <w:t>1</w:t>
      </w:r>
      <w:r>
        <w:rPr>
          <w:rFonts w:ascii="仿宋_GB2312" w:eastAsia="仿宋_GB2312" w:hAnsi="宋体" w:cs="Times New Roman"/>
          <w:b/>
          <w:color w:val="auto"/>
          <w:sz w:val="32"/>
          <w:szCs w:val="32"/>
        </w:rPr>
        <w:t>.</w:t>
      </w:r>
      <w:r>
        <w:rPr>
          <w:rFonts w:ascii="仿宋_GB2312" w:eastAsia="仿宋_GB2312" w:hAnsi="宋体" w:hint="eastAsia"/>
          <w:b/>
          <w:sz w:val="32"/>
          <w:szCs w:val="32"/>
          <w:lang w:bidi="th-TH"/>
        </w:rPr>
        <w:t>外周血常规：</w:t>
      </w:r>
      <w:r>
        <w:rPr>
          <w:rFonts w:ascii="仿宋_GB2312" w:eastAsia="仿宋_GB2312" w:hAnsi="宋体" w:hint="eastAsia"/>
          <w:sz w:val="32"/>
          <w:szCs w:val="32"/>
          <w:lang w:bidi="th-TH"/>
        </w:rPr>
        <w:t>白细胞总数一般不高或降低，重症病例淋巴细胞计数明显降低。</w:t>
      </w:r>
    </w:p>
    <w:p w:rsidR="00833D2B" w:rsidRDefault="00833D2B" w:rsidP="00833D2B">
      <w:pPr>
        <w:spacing w:line="600" w:lineRule="exact"/>
        <w:ind w:firstLineChars="200" w:firstLine="643"/>
        <w:rPr>
          <w:rFonts w:ascii="仿宋_GB2312" w:eastAsia="仿宋_GB2312"/>
          <w:kern w:val="0"/>
          <w:sz w:val="32"/>
          <w:szCs w:val="32"/>
          <w:lang w:bidi="th-TH"/>
        </w:rPr>
      </w:pPr>
      <w:r>
        <w:rPr>
          <w:rFonts w:ascii="仿宋_GB2312" w:eastAsia="仿宋_GB2312" w:hAnsi="宋体" w:hint="eastAsia"/>
          <w:b/>
          <w:kern w:val="0"/>
          <w:sz w:val="32"/>
          <w:szCs w:val="32"/>
          <w:lang w:bidi="th-TH"/>
        </w:rPr>
        <w:t>2.血生化：</w:t>
      </w:r>
      <w:r>
        <w:rPr>
          <w:rFonts w:ascii="仿宋_GB2312" w:eastAsia="仿宋_GB2312" w:hAnsi="宋体" w:hint="eastAsia"/>
          <w:kern w:val="0"/>
          <w:sz w:val="32"/>
          <w:szCs w:val="32"/>
          <w:lang w:bidi="th-TH"/>
        </w:rPr>
        <w:t>部分病例出现低钾血症</w:t>
      </w:r>
      <w:r>
        <w:rPr>
          <w:rFonts w:ascii="仿宋_GB2312" w:eastAsia="仿宋_GB2312" w:hint="eastAsia"/>
          <w:kern w:val="0"/>
          <w:sz w:val="32"/>
          <w:szCs w:val="32"/>
          <w:lang w:bidi="th-TH"/>
        </w:rPr>
        <w:t>,</w:t>
      </w:r>
      <w:r>
        <w:rPr>
          <w:rFonts w:ascii="仿宋_GB2312" w:eastAsia="仿宋_GB2312" w:hAnsi="宋体" w:hint="eastAsia"/>
          <w:kern w:val="0"/>
          <w:sz w:val="32"/>
          <w:szCs w:val="32"/>
          <w:lang w:bidi="th-TH"/>
        </w:rPr>
        <w:t>少数病例肌酸激酶、天门冬氨酸氨基转移酶、</w:t>
      </w:r>
      <w:r>
        <w:rPr>
          <w:rFonts w:ascii="仿宋_GB2312" w:eastAsia="仿宋_GB2312" w:hAnsi="宋体" w:hint="eastAsia"/>
          <w:kern w:val="0"/>
          <w:sz w:val="32"/>
          <w:szCs w:val="32"/>
        </w:rPr>
        <w:t>丙氨酸</w:t>
      </w:r>
      <w:r>
        <w:rPr>
          <w:rFonts w:ascii="仿宋_GB2312" w:eastAsia="仿宋_GB2312" w:hAnsi="宋体" w:hint="eastAsia"/>
          <w:kern w:val="0"/>
          <w:sz w:val="32"/>
          <w:szCs w:val="32"/>
          <w:lang w:bidi="th-TH"/>
        </w:rPr>
        <w:t>氨基转移酶、乳酸脱氢酶、肌</w:t>
      </w:r>
      <w:proofErr w:type="gramStart"/>
      <w:r>
        <w:rPr>
          <w:rFonts w:ascii="仿宋_GB2312" w:eastAsia="仿宋_GB2312" w:hAnsi="宋体" w:hint="eastAsia"/>
          <w:kern w:val="0"/>
          <w:sz w:val="32"/>
          <w:szCs w:val="32"/>
          <w:lang w:bidi="th-TH"/>
        </w:rPr>
        <w:t>酐</w:t>
      </w:r>
      <w:proofErr w:type="gramEnd"/>
      <w:r>
        <w:rPr>
          <w:rFonts w:ascii="仿宋_GB2312" w:eastAsia="仿宋_GB2312" w:hAnsi="宋体" w:hint="eastAsia"/>
          <w:kern w:val="0"/>
          <w:sz w:val="32"/>
          <w:szCs w:val="32"/>
          <w:lang w:bidi="th-TH"/>
        </w:rPr>
        <w:t>等升高。</w:t>
      </w:r>
    </w:p>
    <w:p w:rsidR="00833D2B" w:rsidRPr="00BF33C1" w:rsidRDefault="00833D2B" w:rsidP="00833D2B">
      <w:pPr>
        <w:widowControl/>
        <w:spacing w:line="600" w:lineRule="exact"/>
        <w:ind w:rightChars="-43" w:right="-90" w:firstLineChars="200" w:firstLine="643"/>
        <w:rPr>
          <w:rFonts w:ascii="仿宋_GB2312" w:eastAsia="仿宋_GB2312" w:hAnsi="宋体"/>
          <w:b/>
          <w:kern w:val="0"/>
          <w:sz w:val="32"/>
          <w:szCs w:val="32"/>
          <w:lang w:bidi="th-TH"/>
        </w:rPr>
      </w:pPr>
      <w:r w:rsidRPr="00BF33C1">
        <w:rPr>
          <w:rFonts w:ascii="仿宋_GB2312" w:eastAsia="仿宋_GB2312" w:hAnsi="宋体" w:hint="eastAsia"/>
          <w:b/>
          <w:kern w:val="0"/>
          <w:sz w:val="32"/>
          <w:szCs w:val="32"/>
          <w:lang w:bidi="th-TH"/>
        </w:rPr>
        <w:t>3.病原学相关检查：</w:t>
      </w:r>
    </w:p>
    <w:p w:rsidR="00833D2B" w:rsidRDefault="00833D2B" w:rsidP="00833D2B">
      <w:pPr>
        <w:spacing w:line="600" w:lineRule="exact"/>
        <w:ind w:firstLineChars="200" w:firstLine="643"/>
        <w:rPr>
          <w:rFonts w:ascii="仿宋_GB2312" w:eastAsia="仿宋_GB2312"/>
          <w:sz w:val="32"/>
          <w:szCs w:val="32"/>
        </w:rPr>
      </w:pPr>
      <w:r>
        <w:rPr>
          <w:rFonts w:ascii="仿宋_GB2312" w:eastAsia="仿宋_GB2312" w:hAnsi="宋体" w:hint="eastAsia"/>
          <w:b/>
          <w:sz w:val="32"/>
          <w:szCs w:val="32"/>
        </w:rPr>
        <w:t>（1）病毒核酸检测：</w:t>
      </w:r>
      <w:r>
        <w:rPr>
          <w:rFonts w:ascii="仿宋_GB2312" w:eastAsia="仿宋_GB2312" w:hAnsi="宋体" w:hint="eastAsia"/>
          <w:sz w:val="32"/>
          <w:szCs w:val="32"/>
        </w:rPr>
        <w:t>以</w:t>
      </w:r>
      <w:r>
        <w:rPr>
          <w:rFonts w:ascii="仿宋_GB2312" w:eastAsia="仿宋_GB2312" w:hint="eastAsia"/>
          <w:sz w:val="32"/>
          <w:szCs w:val="32"/>
        </w:rPr>
        <w:t>RT-PCR</w:t>
      </w:r>
      <w:r>
        <w:rPr>
          <w:rFonts w:ascii="仿宋_GB2312" w:eastAsia="仿宋_GB2312" w:hAnsi="宋体" w:hint="eastAsia"/>
          <w:sz w:val="32"/>
          <w:szCs w:val="32"/>
        </w:rPr>
        <w:t>（最好采用</w:t>
      </w:r>
      <w:r>
        <w:rPr>
          <w:rFonts w:ascii="仿宋_GB2312" w:eastAsia="仿宋_GB2312" w:hint="eastAsia"/>
          <w:sz w:val="32"/>
          <w:szCs w:val="32"/>
        </w:rPr>
        <w:t>real-time RT-PCR</w:t>
      </w:r>
      <w:r>
        <w:rPr>
          <w:rFonts w:ascii="仿宋_GB2312" w:eastAsia="仿宋_GB2312" w:hAnsi="宋体" w:hint="eastAsia"/>
          <w:sz w:val="32"/>
          <w:szCs w:val="32"/>
        </w:rPr>
        <w:t>）法检测呼吸道标本（咽拭子、鼻拭子、鼻咽或气管抽取物、痰）中的流感病毒核酸。病毒核酸检测的特异性和敏感性最好，且能区分病毒类型和亚型。</w:t>
      </w:r>
    </w:p>
    <w:p w:rsidR="00833D2B" w:rsidRDefault="00833D2B" w:rsidP="00833D2B">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（2）病毒抗原检测（快速诊断试剂检测）：</w:t>
      </w:r>
      <w:r>
        <w:rPr>
          <w:rFonts w:ascii="仿宋_GB2312" w:eastAsia="仿宋_GB2312" w:hAnsi="宋体" w:hint="eastAsia"/>
          <w:sz w:val="32"/>
          <w:szCs w:val="32"/>
        </w:rPr>
        <w:t>快速抗原检测方法可采用胶体金和免疫荧光法。由于快速抗原检测的敏感性低于核酸检测，因此对快速抗原检测结果的解释应结合患者流行病史和临床症状综合考虑。</w:t>
      </w:r>
    </w:p>
    <w:p w:rsidR="00833D2B" w:rsidRDefault="00833D2B" w:rsidP="00833D2B">
      <w:pPr>
        <w:spacing w:line="600" w:lineRule="exact"/>
        <w:ind w:firstLineChars="200" w:firstLine="640"/>
        <w:rPr>
          <w:rFonts w:ascii="仿宋_GB2312" w:eastAsia="仿宋_GB2312"/>
          <w:sz w:val="32"/>
          <w:szCs w:val="32"/>
        </w:rPr>
      </w:pPr>
      <w:r>
        <w:rPr>
          <w:rFonts w:ascii="仿宋_GB2312" w:eastAsia="仿宋_GB2312" w:hAnsi="宋体" w:hint="eastAsia"/>
          <w:sz w:val="32"/>
          <w:szCs w:val="32"/>
        </w:rPr>
        <w:t>（</w:t>
      </w:r>
      <w:r>
        <w:rPr>
          <w:rFonts w:ascii="仿宋_GB2312" w:eastAsia="仿宋_GB2312" w:hAnsi="宋体" w:hint="eastAsia"/>
          <w:b/>
          <w:sz w:val="32"/>
          <w:szCs w:val="32"/>
        </w:rPr>
        <w:t>3）</w:t>
      </w:r>
      <w:r>
        <w:rPr>
          <w:rFonts w:ascii="仿宋_GB2312" w:eastAsia="仿宋_GB2312" w:hint="eastAsia"/>
          <w:b/>
          <w:sz w:val="32"/>
          <w:szCs w:val="32"/>
        </w:rPr>
        <w:t>血清学检测：</w:t>
      </w:r>
      <w:r>
        <w:rPr>
          <w:rFonts w:ascii="仿宋_GB2312" w:eastAsia="仿宋_GB2312" w:hint="eastAsia"/>
          <w:sz w:val="32"/>
          <w:szCs w:val="32"/>
        </w:rPr>
        <w:t>检测流感</w:t>
      </w:r>
      <w:r w:rsidRPr="00696AD8">
        <w:rPr>
          <w:rFonts w:ascii="仿宋_GB2312" w:eastAsia="仿宋_GB2312" w:hAnsi="宋体" w:hint="eastAsia"/>
          <w:kern w:val="0"/>
          <w:sz w:val="32"/>
          <w:szCs w:val="32"/>
        </w:rPr>
        <w:t>病毒</w:t>
      </w:r>
      <w:r>
        <w:rPr>
          <w:rFonts w:ascii="仿宋_GB2312" w:eastAsia="仿宋_GB2312" w:hint="eastAsia"/>
          <w:sz w:val="32"/>
          <w:szCs w:val="32"/>
        </w:rPr>
        <w:t>特异性</w:t>
      </w:r>
      <w:proofErr w:type="spellStart"/>
      <w:r>
        <w:rPr>
          <w:rFonts w:ascii="仿宋_GB2312" w:eastAsia="仿宋_GB2312" w:hint="eastAsia"/>
          <w:sz w:val="32"/>
          <w:szCs w:val="32"/>
        </w:rPr>
        <w:t>IgM</w:t>
      </w:r>
      <w:proofErr w:type="spellEnd"/>
      <w:r>
        <w:rPr>
          <w:rFonts w:ascii="仿宋_GB2312" w:eastAsia="仿宋_GB2312" w:hint="eastAsia"/>
          <w:sz w:val="32"/>
          <w:szCs w:val="32"/>
        </w:rPr>
        <w:t>和</w:t>
      </w:r>
      <w:proofErr w:type="spellStart"/>
      <w:r>
        <w:rPr>
          <w:rFonts w:ascii="仿宋_GB2312" w:eastAsia="仿宋_GB2312" w:hint="eastAsia"/>
          <w:sz w:val="32"/>
          <w:szCs w:val="32"/>
        </w:rPr>
        <w:t>IgG</w:t>
      </w:r>
      <w:proofErr w:type="spellEnd"/>
      <w:r>
        <w:rPr>
          <w:rFonts w:ascii="仿宋_GB2312" w:eastAsia="仿宋_GB2312" w:hint="eastAsia"/>
          <w:sz w:val="32"/>
          <w:szCs w:val="32"/>
        </w:rPr>
        <w:t>抗体水平。动态检测的</w:t>
      </w:r>
      <w:proofErr w:type="spellStart"/>
      <w:r>
        <w:rPr>
          <w:rFonts w:ascii="仿宋_GB2312" w:eastAsia="仿宋_GB2312" w:hint="eastAsia"/>
          <w:sz w:val="32"/>
          <w:szCs w:val="32"/>
        </w:rPr>
        <w:t>IgG</w:t>
      </w:r>
      <w:proofErr w:type="spellEnd"/>
      <w:r>
        <w:rPr>
          <w:rFonts w:ascii="仿宋_GB2312" w:eastAsia="仿宋_GB2312" w:hint="eastAsia"/>
          <w:sz w:val="32"/>
          <w:szCs w:val="32"/>
        </w:rPr>
        <w:t>抗体水平恢复期比急性期有4倍或以上升高有回顾性诊断意义。</w:t>
      </w:r>
      <w:r w:rsidDel="00A31E24">
        <w:rPr>
          <w:rFonts w:ascii="仿宋_GB2312" w:eastAsia="仿宋_GB2312" w:hAnsi="宋体" w:hint="eastAsia"/>
          <w:b/>
          <w:sz w:val="32"/>
          <w:szCs w:val="32"/>
        </w:rPr>
        <w:t xml:space="preserve"> </w:t>
      </w:r>
    </w:p>
    <w:p w:rsidR="00833D2B" w:rsidRDefault="00833D2B" w:rsidP="00833D2B">
      <w:pPr>
        <w:spacing w:line="60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Ansi="宋体" w:hint="eastAsia"/>
          <w:b/>
          <w:sz w:val="32"/>
          <w:szCs w:val="32"/>
        </w:rPr>
        <w:t>病毒分离培养：</w:t>
      </w:r>
      <w:r>
        <w:rPr>
          <w:rFonts w:ascii="仿宋_GB2312" w:eastAsia="仿宋_GB2312" w:hAnsi="宋体" w:hint="eastAsia"/>
          <w:sz w:val="32"/>
          <w:szCs w:val="32"/>
        </w:rPr>
        <w:t>从呼吸道标本中分离出流感病毒。在流感流</w:t>
      </w:r>
      <w:r>
        <w:rPr>
          <w:rFonts w:ascii="仿宋_GB2312" w:eastAsia="仿宋_GB2312" w:hAnsi="宋体" w:hint="eastAsia"/>
          <w:sz w:val="32"/>
          <w:szCs w:val="32"/>
        </w:rPr>
        <w:lastRenderedPageBreak/>
        <w:t>行季节，流感样病例快速抗原诊断和免疫荧光法检测阴性的患者建议也作病毒分离。</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（四）影像学表现</w:t>
      </w:r>
    </w:p>
    <w:p w:rsidR="00833D2B" w:rsidRDefault="00833D2B" w:rsidP="00833D2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并发肺炎者影像学检查可见肺内斑片状、磨玻璃影、多叶段渗出性病灶；进展迅速者，可发展为双肺弥漫的渗出性病变或实变，个别病例可见胸腔积液。</w:t>
      </w:r>
    </w:p>
    <w:p w:rsidR="00833D2B" w:rsidRPr="000331B8" w:rsidRDefault="00833D2B" w:rsidP="00833D2B">
      <w:pPr>
        <w:spacing w:line="600" w:lineRule="exact"/>
        <w:ind w:firstLineChars="200" w:firstLine="640"/>
        <w:rPr>
          <w:rFonts w:ascii="仿宋_GB2312" w:eastAsia="仿宋_GB2312"/>
          <w:sz w:val="32"/>
          <w:szCs w:val="32"/>
        </w:rPr>
      </w:pPr>
      <w:r>
        <w:rPr>
          <w:rFonts w:ascii="仿宋_GB2312" w:eastAsia="仿宋_GB2312" w:hAnsi="宋体" w:cs="宋体" w:hint="eastAsia"/>
          <w:color w:val="000000"/>
          <w:kern w:val="0"/>
          <w:sz w:val="32"/>
          <w:szCs w:val="32"/>
        </w:rPr>
        <w:t>儿童病例肺内片状影出现较早,多发及散在分布多见，易出现过度充气，影像</w:t>
      </w:r>
      <w:proofErr w:type="gramStart"/>
      <w:r>
        <w:rPr>
          <w:rFonts w:ascii="仿宋_GB2312" w:eastAsia="仿宋_GB2312" w:hAnsi="宋体" w:cs="宋体" w:hint="eastAsia"/>
          <w:color w:val="000000"/>
          <w:kern w:val="0"/>
          <w:sz w:val="32"/>
          <w:szCs w:val="32"/>
        </w:rPr>
        <w:t>学表现</w:t>
      </w:r>
      <w:proofErr w:type="gramEnd"/>
      <w:r w:rsidRPr="00696AD8">
        <w:rPr>
          <w:rFonts w:ascii="仿宋_GB2312" w:eastAsia="仿宋_GB2312" w:hAnsi="宋体" w:hint="eastAsia"/>
          <w:kern w:val="0"/>
          <w:sz w:val="32"/>
          <w:szCs w:val="32"/>
        </w:rPr>
        <w:t>变化</w:t>
      </w:r>
      <w:r>
        <w:rPr>
          <w:rFonts w:ascii="仿宋_GB2312" w:eastAsia="仿宋_GB2312" w:hAnsi="宋体" w:cs="宋体" w:hint="eastAsia"/>
          <w:color w:val="000000"/>
          <w:kern w:val="0"/>
          <w:sz w:val="32"/>
          <w:szCs w:val="32"/>
        </w:rPr>
        <w:t>快，病情进展时病灶扩大融合，可出现气胸、纵隔气肿等征象。</w:t>
      </w:r>
    </w:p>
    <w:p w:rsidR="00833D2B" w:rsidRPr="00CF5C69" w:rsidRDefault="00833D2B" w:rsidP="00833D2B">
      <w:pPr>
        <w:spacing w:line="600" w:lineRule="exact"/>
        <w:ind w:rightChars="-43" w:right="-90" w:firstLineChars="196" w:firstLine="627"/>
        <w:rPr>
          <w:rFonts w:ascii="黑体" w:eastAsia="黑体" w:hAnsi="黑体"/>
          <w:sz w:val="32"/>
          <w:szCs w:val="32"/>
        </w:rPr>
      </w:pPr>
      <w:r w:rsidRPr="00CF5C69">
        <w:rPr>
          <w:rFonts w:ascii="黑体" w:eastAsia="黑体" w:hAnsi="黑体" w:hint="eastAsia"/>
          <w:sz w:val="32"/>
          <w:szCs w:val="32"/>
        </w:rPr>
        <w:t>五、诊断</w:t>
      </w:r>
    </w:p>
    <w:p w:rsidR="00833D2B" w:rsidRPr="00696AD8" w:rsidRDefault="00833D2B" w:rsidP="00833D2B">
      <w:pPr>
        <w:spacing w:line="600" w:lineRule="exact"/>
        <w:ind w:firstLineChars="200" w:firstLine="640"/>
        <w:rPr>
          <w:rFonts w:ascii="仿宋_GB2312" w:eastAsia="仿宋_GB2312" w:hAnsi="宋体"/>
          <w:sz w:val="32"/>
          <w:szCs w:val="32"/>
        </w:rPr>
      </w:pPr>
      <w:r w:rsidRPr="00696AD8">
        <w:rPr>
          <w:rFonts w:ascii="仿宋_GB2312" w:eastAsia="仿宋_GB2312" w:hAnsi="宋体" w:hint="eastAsia"/>
          <w:sz w:val="32"/>
          <w:szCs w:val="32"/>
        </w:rPr>
        <w:t>诊断主要结合流行病学史、临床表现和病原学检查。</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（一）临床诊断</w:t>
      </w:r>
      <w:r>
        <w:rPr>
          <w:rFonts w:ascii="楷体_GB2312" w:eastAsia="楷体_GB2312" w:hAnsi="宋体" w:cs="宋体" w:hint="eastAsia"/>
          <w:b/>
          <w:bCs/>
          <w:color w:val="000000"/>
          <w:kern w:val="0"/>
          <w:sz w:val="32"/>
          <w:szCs w:val="32"/>
        </w:rPr>
        <w:t>病例</w:t>
      </w:r>
    </w:p>
    <w:p w:rsidR="00833D2B" w:rsidRPr="00696AD8" w:rsidRDefault="00833D2B" w:rsidP="00833D2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出现上述流感临床表现，有流行病学证据或流感快速抗原检测阳性，且</w:t>
      </w:r>
      <w:r w:rsidRPr="00D01D20">
        <w:rPr>
          <w:rFonts w:ascii="仿宋_GB2312" w:eastAsia="仿宋_GB2312" w:hAnsi="宋体" w:cs="宋体" w:hint="eastAsia"/>
          <w:color w:val="000000"/>
          <w:kern w:val="0"/>
          <w:sz w:val="32"/>
          <w:szCs w:val="32"/>
        </w:rPr>
        <w:t>排除其他</w:t>
      </w:r>
      <w:r>
        <w:rPr>
          <w:rFonts w:ascii="仿宋_GB2312" w:eastAsia="仿宋_GB2312" w:hAnsi="宋体" w:cs="宋体" w:hint="eastAsia"/>
          <w:color w:val="000000"/>
          <w:kern w:val="0"/>
          <w:sz w:val="32"/>
          <w:szCs w:val="32"/>
        </w:rPr>
        <w:t>引起流感样症状的疾病</w:t>
      </w:r>
      <w:r>
        <w:rPr>
          <w:rFonts w:ascii="仿宋_GB2312" w:eastAsia="仿宋_GB2312" w:hAnsi="宋体" w:hint="eastAsia"/>
          <w:sz w:val="32"/>
          <w:szCs w:val="32"/>
        </w:rPr>
        <w:t>。</w:t>
      </w:r>
    </w:p>
    <w:p w:rsidR="00833D2B" w:rsidRPr="00065051" w:rsidRDefault="00833D2B" w:rsidP="00833D2B">
      <w:pPr>
        <w:widowControl/>
        <w:spacing w:line="600" w:lineRule="exact"/>
        <w:ind w:firstLine="643"/>
        <w:jc w:val="left"/>
        <w:rPr>
          <w:rFonts w:ascii="楷体_GB2312" w:eastAsia="楷体_GB2312" w:hAnsi="宋体" w:cs="宋体"/>
          <w:b/>
          <w:bCs/>
          <w:color w:val="000000"/>
          <w:kern w:val="0"/>
          <w:sz w:val="32"/>
          <w:szCs w:val="32"/>
        </w:rPr>
      </w:pPr>
      <w:r w:rsidRPr="00065051">
        <w:rPr>
          <w:rFonts w:ascii="楷体_GB2312" w:eastAsia="楷体_GB2312" w:hAnsi="宋体" w:cs="宋体" w:hint="eastAsia"/>
          <w:b/>
          <w:bCs/>
          <w:color w:val="000000"/>
          <w:kern w:val="0"/>
          <w:sz w:val="32"/>
          <w:szCs w:val="32"/>
        </w:rPr>
        <w:t>（二）</w:t>
      </w:r>
      <w:r>
        <w:rPr>
          <w:rFonts w:ascii="楷体_GB2312" w:eastAsia="楷体_GB2312" w:hAnsi="宋体" w:cs="宋体" w:hint="eastAsia"/>
          <w:b/>
          <w:bCs/>
          <w:color w:val="000000"/>
          <w:kern w:val="0"/>
          <w:sz w:val="32"/>
          <w:szCs w:val="32"/>
        </w:rPr>
        <w:t>确定诊断</w:t>
      </w:r>
      <w:r w:rsidRPr="00065051">
        <w:rPr>
          <w:rFonts w:ascii="楷体_GB2312" w:eastAsia="楷体_GB2312" w:hAnsi="宋体" w:cs="宋体" w:hint="eastAsia"/>
          <w:b/>
          <w:bCs/>
          <w:color w:val="000000"/>
          <w:kern w:val="0"/>
          <w:sz w:val="32"/>
          <w:szCs w:val="32"/>
        </w:rPr>
        <w:t>病例</w:t>
      </w:r>
    </w:p>
    <w:p w:rsidR="00833D2B" w:rsidRDefault="00833D2B" w:rsidP="00833D2B">
      <w:pPr>
        <w:spacing w:line="600" w:lineRule="exact"/>
        <w:ind w:rightChars="-43" w:right="-90" w:firstLineChars="200" w:firstLine="640"/>
        <w:rPr>
          <w:rFonts w:ascii="仿宋_GB2312" w:eastAsia="仿宋_GB2312"/>
          <w:sz w:val="32"/>
          <w:szCs w:val="32"/>
        </w:rPr>
      </w:pPr>
      <w:r>
        <w:rPr>
          <w:rFonts w:ascii="仿宋_GB2312" w:eastAsia="仿宋_GB2312" w:hint="eastAsia"/>
          <w:sz w:val="32"/>
          <w:szCs w:val="32"/>
        </w:rPr>
        <w:t>有上述流感临床表现，具有以下一种或以上病原学检测结果阳性：</w:t>
      </w:r>
    </w:p>
    <w:p w:rsidR="00833D2B" w:rsidRDefault="00833D2B" w:rsidP="00833D2B">
      <w:pPr>
        <w:spacing w:line="600" w:lineRule="exact"/>
        <w:ind w:rightChars="-43" w:right="-90"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流感病毒核酸检测阳性（可采用real-time RT-PCR和RT-PCR方法）。</w:t>
      </w:r>
    </w:p>
    <w:p w:rsidR="00833D2B" w:rsidRDefault="00833D2B" w:rsidP="00833D2B">
      <w:pPr>
        <w:spacing w:line="600" w:lineRule="exact"/>
        <w:ind w:rightChars="-43" w:right="-90"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流感病毒分离培养阳性。</w:t>
      </w:r>
    </w:p>
    <w:p w:rsidR="00833D2B" w:rsidRDefault="00833D2B" w:rsidP="00833D2B">
      <w:pPr>
        <w:spacing w:line="600" w:lineRule="exact"/>
        <w:ind w:rightChars="-43" w:right="-90"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急性期和恢复期双份血清的流感病毒特异性</w:t>
      </w:r>
      <w:proofErr w:type="spellStart"/>
      <w:r>
        <w:rPr>
          <w:rFonts w:ascii="仿宋_GB2312" w:eastAsia="仿宋_GB2312" w:hint="eastAsia"/>
          <w:sz w:val="32"/>
          <w:szCs w:val="32"/>
        </w:rPr>
        <w:t>IgG</w:t>
      </w:r>
      <w:proofErr w:type="spellEnd"/>
      <w:r>
        <w:rPr>
          <w:rFonts w:ascii="仿宋_GB2312" w:eastAsia="仿宋_GB2312" w:hint="eastAsia"/>
          <w:sz w:val="32"/>
          <w:szCs w:val="32"/>
        </w:rPr>
        <w:t>抗体水平呈4倍或4倍以上升高。</w:t>
      </w:r>
    </w:p>
    <w:p w:rsidR="00833D2B" w:rsidRPr="00CF5C69" w:rsidRDefault="00833D2B" w:rsidP="00833D2B">
      <w:pPr>
        <w:spacing w:line="600" w:lineRule="exact"/>
        <w:ind w:rightChars="-43" w:right="-90" w:firstLineChars="196" w:firstLine="627"/>
        <w:rPr>
          <w:rFonts w:ascii="黑体" w:eastAsia="黑体" w:hAnsi="黑体"/>
          <w:sz w:val="32"/>
          <w:szCs w:val="32"/>
        </w:rPr>
      </w:pPr>
      <w:r>
        <w:rPr>
          <w:rFonts w:ascii="黑体" w:eastAsia="黑体" w:hAnsi="黑体" w:hint="eastAsia"/>
          <w:sz w:val="32"/>
          <w:szCs w:val="32"/>
        </w:rPr>
        <w:t>六</w:t>
      </w:r>
      <w:r w:rsidRPr="00CF5C69">
        <w:rPr>
          <w:rFonts w:ascii="黑体" w:eastAsia="黑体" w:hAnsi="黑体" w:hint="eastAsia"/>
          <w:sz w:val="32"/>
          <w:szCs w:val="32"/>
        </w:rPr>
        <w:t>、</w:t>
      </w:r>
      <w:r w:rsidRPr="00D01D20">
        <w:rPr>
          <w:rFonts w:ascii="黑体" w:eastAsia="黑体" w:hAnsi="黑体" w:cs="宋体" w:hint="eastAsia"/>
          <w:color w:val="000000"/>
          <w:kern w:val="0"/>
          <w:sz w:val="32"/>
          <w:szCs w:val="32"/>
        </w:rPr>
        <w:t>重症与危重病例</w:t>
      </w:r>
    </w:p>
    <w:p w:rsidR="00833D2B" w:rsidRPr="00D01D20" w:rsidRDefault="00833D2B" w:rsidP="00833D2B">
      <w:pPr>
        <w:widowControl/>
        <w:spacing w:line="600" w:lineRule="exact"/>
        <w:ind w:firstLine="617"/>
        <w:jc w:val="left"/>
        <w:rPr>
          <w:rFonts w:ascii="宋体" w:hAnsi="宋体" w:cs="宋体"/>
          <w:color w:val="000000"/>
          <w:kern w:val="0"/>
          <w:sz w:val="24"/>
        </w:rPr>
      </w:pPr>
      <w:r w:rsidRPr="00D01D20">
        <w:rPr>
          <w:rFonts w:ascii="楷体_GB2312" w:eastAsia="楷体_GB2312" w:hAnsi="宋体" w:cs="宋体" w:hint="eastAsia"/>
          <w:b/>
          <w:bCs/>
          <w:color w:val="000000"/>
          <w:kern w:val="0"/>
          <w:sz w:val="32"/>
          <w:szCs w:val="32"/>
        </w:rPr>
        <w:t>（一）出现以下情况之一者为重症病例</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lastRenderedPageBreak/>
        <w:t>1.持续高热＞3天，伴有剧烈咳嗽，咳脓痰、血痰，或胸痛；</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2.呼吸频率快，呼吸困难，口唇紫</w:t>
      </w:r>
      <w:proofErr w:type="gramStart"/>
      <w:r w:rsidRPr="00D01D20">
        <w:rPr>
          <w:rFonts w:ascii="仿宋_GB2312" w:eastAsia="仿宋_GB2312" w:hAnsi="宋体" w:cs="宋体" w:hint="eastAsia"/>
          <w:color w:val="000000"/>
          <w:kern w:val="0"/>
          <w:sz w:val="32"/>
          <w:szCs w:val="32"/>
        </w:rPr>
        <w:t>绀</w:t>
      </w:r>
      <w:proofErr w:type="gramEnd"/>
      <w:r w:rsidRPr="00D01D20">
        <w:rPr>
          <w:rFonts w:ascii="仿宋_GB2312" w:eastAsia="仿宋_GB2312" w:hAnsi="宋体" w:cs="宋体" w:hint="eastAsia"/>
          <w:color w:val="000000"/>
          <w:kern w:val="0"/>
          <w:sz w:val="32"/>
          <w:szCs w:val="32"/>
        </w:rPr>
        <w:t>；</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3.神志改变：反应迟钝、嗜睡、躁动、惊厥等；</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4.严重呕吐、腹泻，出现脱水表现；</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5.合并肺炎；</w:t>
      </w:r>
    </w:p>
    <w:p w:rsidR="00833D2B" w:rsidRPr="00D01D20" w:rsidRDefault="00833D2B" w:rsidP="00833D2B">
      <w:pPr>
        <w:widowControl/>
        <w:spacing w:line="600" w:lineRule="exact"/>
        <w:ind w:firstLine="614"/>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6.原有基础疾病明显加重。</w:t>
      </w:r>
    </w:p>
    <w:p w:rsidR="00833D2B" w:rsidRPr="00D01D20" w:rsidRDefault="00833D2B" w:rsidP="00833D2B">
      <w:pPr>
        <w:widowControl/>
        <w:spacing w:line="600" w:lineRule="exact"/>
        <w:ind w:firstLine="617"/>
        <w:jc w:val="left"/>
        <w:rPr>
          <w:rFonts w:ascii="宋体" w:hAnsi="宋体" w:cs="宋体"/>
          <w:color w:val="000000"/>
          <w:kern w:val="0"/>
          <w:sz w:val="24"/>
        </w:rPr>
      </w:pPr>
      <w:r w:rsidRPr="00D01D20">
        <w:rPr>
          <w:rFonts w:ascii="楷体_GB2312" w:eastAsia="楷体_GB2312" w:hAnsi="宋体" w:cs="宋体" w:hint="eastAsia"/>
          <w:b/>
          <w:bCs/>
          <w:color w:val="000000"/>
          <w:kern w:val="0"/>
          <w:sz w:val="32"/>
          <w:szCs w:val="32"/>
        </w:rPr>
        <w:t>（二）出现以下情况之一者为危重病例</w:t>
      </w:r>
    </w:p>
    <w:p w:rsidR="00833D2B" w:rsidRPr="00D01D20" w:rsidRDefault="00833D2B" w:rsidP="00833D2B">
      <w:pPr>
        <w:widowControl/>
        <w:spacing w:line="600" w:lineRule="exact"/>
        <w:ind w:firstLine="640"/>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1.呼吸衰竭；</w:t>
      </w:r>
    </w:p>
    <w:p w:rsidR="00833D2B" w:rsidRDefault="00833D2B" w:rsidP="00833D2B">
      <w:pPr>
        <w:widowControl/>
        <w:spacing w:line="600" w:lineRule="exact"/>
        <w:ind w:firstLine="640"/>
        <w:jc w:val="left"/>
        <w:rPr>
          <w:rFonts w:ascii="仿宋_GB2312" w:eastAsia="仿宋_GB2312" w:hAnsi="宋体" w:cs="宋体"/>
          <w:color w:val="000000"/>
          <w:kern w:val="0"/>
          <w:sz w:val="32"/>
          <w:szCs w:val="32"/>
        </w:rPr>
      </w:pPr>
      <w:r w:rsidRPr="00D01D20">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急性坏死性脑病；</w:t>
      </w:r>
    </w:p>
    <w:p w:rsidR="00833D2B" w:rsidRPr="00D01D20" w:rsidRDefault="00833D2B" w:rsidP="00833D2B">
      <w:pPr>
        <w:widowControl/>
        <w:spacing w:line="600" w:lineRule="exact"/>
        <w:ind w:firstLine="640"/>
        <w:jc w:val="left"/>
        <w:rPr>
          <w:rFonts w:ascii="宋体" w:hAnsi="宋体" w:cs="宋体"/>
          <w:color w:val="000000"/>
          <w:kern w:val="0"/>
          <w:sz w:val="24"/>
        </w:rPr>
      </w:pPr>
      <w:r>
        <w:rPr>
          <w:rFonts w:ascii="仿宋_GB2312" w:eastAsia="仿宋_GB2312" w:hAnsi="宋体" w:cs="宋体" w:hint="eastAsia"/>
          <w:color w:val="000000"/>
          <w:kern w:val="0"/>
          <w:sz w:val="32"/>
          <w:szCs w:val="32"/>
        </w:rPr>
        <w:t>3.</w:t>
      </w:r>
      <w:proofErr w:type="gramStart"/>
      <w:r>
        <w:rPr>
          <w:rFonts w:ascii="仿宋_GB2312" w:eastAsia="仿宋_GB2312" w:hAnsi="宋体" w:cs="宋体" w:hint="eastAsia"/>
          <w:color w:val="000000"/>
          <w:kern w:val="0"/>
          <w:sz w:val="32"/>
          <w:szCs w:val="32"/>
        </w:rPr>
        <w:t>脓</w:t>
      </w:r>
      <w:proofErr w:type="gramEnd"/>
      <w:r>
        <w:rPr>
          <w:rFonts w:ascii="仿宋_GB2312" w:eastAsia="仿宋_GB2312" w:hAnsi="宋体" w:cs="宋体" w:hint="eastAsia"/>
          <w:color w:val="000000"/>
          <w:kern w:val="0"/>
          <w:sz w:val="32"/>
          <w:szCs w:val="32"/>
        </w:rPr>
        <w:t>毒</w:t>
      </w:r>
      <w:r w:rsidRPr="00D01D20">
        <w:rPr>
          <w:rFonts w:ascii="仿宋_GB2312" w:eastAsia="仿宋_GB2312" w:hAnsi="宋体" w:cs="宋体" w:hint="eastAsia"/>
          <w:color w:val="000000"/>
          <w:kern w:val="0"/>
          <w:sz w:val="32"/>
          <w:szCs w:val="32"/>
        </w:rPr>
        <w:t>性休克；</w:t>
      </w:r>
    </w:p>
    <w:p w:rsidR="00833D2B" w:rsidRPr="00D01D20" w:rsidRDefault="00833D2B" w:rsidP="00833D2B">
      <w:pPr>
        <w:widowControl/>
        <w:spacing w:line="600" w:lineRule="exact"/>
        <w:ind w:firstLine="640"/>
        <w:jc w:val="left"/>
        <w:rPr>
          <w:rFonts w:ascii="宋体" w:hAnsi="宋体" w:cs="宋体"/>
          <w:color w:val="000000"/>
          <w:kern w:val="0"/>
          <w:sz w:val="24"/>
        </w:rPr>
      </w:pPr>
      <w:r>
        <w:rPr>
          <w:rFonts w:ascii="仿宋_GB2312" w:eastAsia="仿宋_GB2312" w:hAnsi="宋体" w:cs="宋体" w:hint="eastAsia"/>
          <w:color w:val="000000"/>
          <w:kern w:val="0"/>
          <w:sz w:val="32"/>
          <w:szCs w:val="32"/>
        </w:rPr>
        <w:t>4</w:t>
      </w:r>
      <w:r w:rsidRPr="00D01D20">
        <w:rPr>
          <w:rFonts w:ascii="仿宋_GB2312" w:eastAsia="仿宋_GB2312" w:hAnsi="宋体" w:cs="宋体" w:hint="eastAsia"/>
          <w:color w:val="000000"/>
          <w:kern w:val="0"/>
          <w:sz w:val="32"/>
          <w:szCs w:val="32"/>
        </w:rPr>
        <w:t>.多脏器功能不全；</w:t>
      </w:r>
    </w:p>
    <w:p w:rsidR="00833D2B" w:rsidRPr="00D01D20" w:rsidRDefault="00833D2B" w:rsidP="00833D2B">
      <w:pPr>
        <w:widowControl/>
        <w:spacing w:line="600" w:lineRule="exact"/>
        <w:ind w:firstLine="640"/>
        <w:jc w:val="left"/>
        <w:rPr>
          <w:rFonts w:ascii="宋体" w:hAnsi="宋体" w:cs="宋体"/>
          <w:color w:val="000000"/>
          <w:kern w:val="0"/>
          <w:sz w:val="24"/>
        </w:rPr>
      </w:pPr>
      <w:r>
        <w:rPr>
          <w:rFonts w:ascii="仿宋_GB2312" w:eastAsia="仿宋_GB2312" w:hAnsi="宋体" w:cs="宋体" w:hint="eastAsia"/>
          <w:color w:val="000000"/>
          <w:kern w:val="0"/>
          <w:sz w:val="32"/>
          <w:szCs w:val="32"/>
        </w:rPr>
        <w:t>5</w:t>
      </w:r>
      <w:r w:rsidRPr="00D01D20">
        <w:rPr>
          <w:rFonts w:ascii="仿宋_GB2312" w:eastAsia="仿宋_GB2312" w:hAnsi="宋体" w:cs="宋体" w:hint="eastAsia"/>
          <w:color w:val="000000"/>
          <w:kern w:val="0"/>
          <w:sz w:val="32"/>
          <w:szCs w:val="32"/>
        </w:rPr>
        <w:t>.出现其他需进行监护治疗的严重临床情况。</w:t>
      </w:r>
    </w:p>
    <w:p w:rsidR="00833D2B" w:rsidRPr="009B4D4C" w:rsidRDefault="00833D2B" w:rsidP="00833D2B">
      <w:pPr>
        <w:spacing w:line="600" w:lineRule="exact"/>
        <w:ind w:rightChars="-43" w:right="-90" w:firstLineChars="196" w:firstLine="627"/>
        <w:rPr>
          <w:rFonts w:ascii="黑体" w:eastAsia="黑体" w:hAnsi="黑体"/>
          <w:sz w:val="32"/>
          <w:szCs w:val="32"/>
        </w:rPr>
      </w:pPr>
      <w:r w:rsidRPr="009B4D4C">
        <w:rPr>
          <w:rFonts w:ascii="黑体" w:eastAsia="黑体" w:hAnsi="黑体" w:hint="eastAsia"/>
          <w:sz w:val="32"/>
          <w:szCs w:val="32"/>
        </w:rPr>
        <w:t>七、鉴别诊断</w:t>
      </w:r>
    </w:p>
    <w:p w:rsidR="00833D2B" w:rsidRPr="00BF33C1" w:rsidRDefault="00833D2B" w:rsidP="00833D2B">
      <w:pPr>
        <w:spacing w:line="600" w:lineRule="exact"/>
        <w:ind w:rightChars="-43" w:right="-90" w:firstLineChars="196" w:firstLine="630"/>
        <w:rPr>
          <w:rFonts w:ascii="楷体_GB2312" w:eastAsia="楷体_GB2312" w:hAnsi="宋体" w:cs="宋体"/>
          <w:b/>
          <w:bCs/>
          <w:color w:val="000000"/>
          <w:kern w:val="0"/>
          <w:sz w:val="32"/>
          <w:szCs w:val="32"/>
        </w:rPr>
      </w:pPr>
      <w:r w:rsidRPr="00BF33C1">
        <w:rPr>
          <w:rFonts w:ascii="楷体_GB2312" w:eastAsia="楷体_GB2312" w:hAnsi="宋体" w:cs="宋体" w:hint="eastAsia"/>
          <w:b/>
          <w:bCs/>
          <w:color w:val="000000"/>
          <w:kern w:val="0"/>
          <w:sz w:val="32"/>
          <w:szCs w:val="32"/>
        </w:rPr>
        <w:t>（一）普通感冒</w:t>
      </w:r>
    </w:p>
    <w:p w:rsidR="00833D2B" w:rsidRDefault="00833D2B" w:rsidP="00833D2B">
      <w:pPr>
        <w:spacing w:line="600" w:lineRule="exact"/>
        <w:ind w:rightChars="-43" w:right="-90" w:firstLineChars="196" w:firstLine="627"/>
        <w:rPr>
          <w:rFonts w:ascii="仿宋_GB2312" w:eastAsia="仿宋_GB2312" w:hAnsi="宋体"/>
          <w:sz w:val="32"/>
          <w:szCs w:val="32"/>
        </w:rPr>
      </w:pPr>
      <w:r>
        <w:rPr>
          <w:rFonts w:ascii="仿宋_GB2312" w:eastAsia="仿宋_GB2312" w:hAnsi="宋体" w:hint="eastAsia"/>
          <w:sz w:val="32"/>
          <w:szCs w:val="32"/>
        </w:rPr>
        <w:t>流感的全身症状比普通感冒重；追踪流行病学史有助于鉴别；普通感冒的流感病原学检测阴性，或可找到相应的感染病原证据。</w:t>
      </w:r>
    </w:p>
    <w:p w:rsidR="00833D2B" w:rsidRPr="00BF33C1" w:rsidRDefault="00833D2B" w:rsidP="00833D2B">
      <w:pPr>
        <w:spacing w:line="600" w:lineRule="exact"/>
        <w:ind w:rightChars="-43" w:right="-90" w:firstLineChars="196" w:firstLine="630"/>
        <w:rPr>
          <w:rFonts w:ascii="楷体_GB2312" w:eastAsia="楷体_GB2312" w:hAnsi="宋体" w:cs="宋体"/>
          <w:b/>
          <w:bCs/>
          <w:color w:val="000000"/>
          <w:kern w:val="0"/>
          <w:sz w:val="32"/>
          <w:szCs w:val="32"/>
        </w:rPr>
      </w:pPr>
      <w:r w:rsidRPr="00BF33C1">
        <w:rPr>
          <w:rFonts w:ascii="楷体_GB2312" w:eastAsia="楷体_GB2312" w:hAnsi="宋体" w:cs="宋体" w:hint="eastAsia"/>
          <w:b/>
          <w:bCs/>
          <w:color w:val="000000"/>
          <w:kern w:val="0"/>
          <w:sz w:val="32"/>
          <w:szCs w:val="32"/>
        </w:rPr>
        <w:t>（二）其他类型上呼吸道感染</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包括急性咽炎、扁桃体炎、鼻炎和鼻窦炎。感染与症状主要限于相应部位。局部分泌物流感病原学检查阴性。</w:t>
      </w:r>
    </w:p>
    <w:p w:rsidR="00833D2B" w:rsidRPr="00BF33C1" w:rsidRDefault="00833D2B" w:rsidP="00833D2B">
      <w:pPr>
        <w:spacing w:line="600" w:lineRule="exact"/>
        <w:ind w:rightChars="-43" w:right="-90" w:firstLineChars="196" w:firstLine="630"/>
        <w:rPr>
          <w:rFonts w:ascii="楷体_GB2312" w:eastAsia="楷体_GB2312" w:hAnsi="宋体" w:cs="宋体"/>
          <w:b/>
          <w:bCs/>
          <w:color w:val="000000"/>
          <w:kern w:val="0"/>
          <w:sz w:val="32"/>
          <w:szCs w:val="32"/>
        </w:rPr>
      </w:pPr>
      <w:r w:rsidRPr="00BF33C1">
        <w:rPr>
          <w:rFonts w:ascii="楷体_GB2312" w:eastAsia="楷体_GB2312" w:hAnsi="宋体" w:cs="宋体" w:hint="eastAsia"/>
          <w:b/>
          <w:bCs/>
          <w:color w:val="000000"/>
          <w:kern w:val="0"/>
          <w:sz w:val="32"/>
          <w:szCs w:val="32"/>
        </w:rPr>
        <w:t>（三）其他下呼吸道感染</w:t>
      </w:r>
    </w:p>
    <w:p w:rsidR="00833D2B" w:rsidRDefault="00833D2B" w:rsidP="00833D2B">
      <w:pPr>
        <w:spacing w:line="600" w:lineRule="exact"/>
        <w:ind w:rightChars="-43" w:right="-90" w:firstLineChars="200" w:firstLine="640"/>
        <w:rPr>
          <w:rFonts w:ascii="宋体-18030" w:eastAsia="宋体-18030" w:hAnsi="宋体-18030" w:cs="宋体-18030"/>
          <w:sz w:val="32"/>
          <w:szCs w:val="32"/>
        </w:rPr>
      </w:pPr>
      <w:r>
        <w:rPr>
          <w:rFonts w:ascii="仿宋_GB2312" w:eastAsia="仿宋_GB2312" w:hAnsi="宋体" w:hint="eastAsia"/>
          <w:sz w:val="32"/>
          <w:szCs w:val="32"/>
        </w:rPr>
        <w:t>流感有咳嗽症状或合并气管-支气管炎时需与急性气管-支气管炎相鉴别；合并肺炎时需要与其他肺炎，包括细菌性肺炎、衣原体肺炎、支原体肺炎、病毒性肺炎、真菌性肺炎、肺结核等相鉴别。根据临床</w:t>
      </w:r>
      <w:r>
        <w:rPr>
          <w:rFonts w:ascii="仿宋_GB2312" w:eastAsia="仿宋_GB2312" w:hAnsi="宋体" w:hint="eastAsia"/>
          <w:sz w:val="32"/>
          <w:szCs w:val="32"/>
        </w:rPr>
        <w:lastRenderedPageBreak/>
        <w:t>特征可</w:t>
      </w:r>
      <w:proofErr w:type="gramStart"/>
      <w:r>
        <w:rPr>
          <w:rFonts w:ascii="仿宋_GB2312" w:eastAsia="仿宋_GB2312" w:hAnsi="宋体" w:hint="eastAsia"/>
          <w:sz w:val="32"/>
          <w:szCs w:val="32"/>
        </w:rPr>
        <w:t>作出</w:t>
      </w:r>
      <w:proofErr w:type="gramEnd"/>
      <w:r>
        <w:rPr>
          <w:rFonts w:ascii="仿宋_GB2312" w:eastAsia="仿宋_GB2312" w:hAnsi="宋体" w:hint="eastAsia"/>
          <w:sz w:val="32"/>
          <w:szCs w:val="32"/>
        </w:rPr>
        <w:t>初步判断，病原学检查可资确诊。</w:t>
      </w:r>
    </w:p>
    <w:p w:rsidR="00833D2B" w:rsidRPr="009B4D4C" w:rsidRDefault="00833D2B" w:rsidP="00833D2B">
      <w:pPr>
        <w:spacing w:line="600" w:lineRule="exact"/>
        <w:ind w:rightChars="-43" w:right="-90" w:firstLineChars="196" w:firstLine="627"/>
        <w:rPr>
          <w:rFonts w:ascii="黑体" w:eastAsia="黑体" w:hAnsi="黑体" w:cs="宋体-18030"/>
          <w:sz w:val="32"/>
          <w:szCs w:val="32"/>
        </w:rPr>
      </w:pPr>
      <w:r w:rsidRPr="009B4D4C">
        <w:rPr>
          <w:rFonts w:ascii="黑体" w:eastAsia="黑体" w:hAnsi="黑体" w:cs="宋体-18030" w:hint="eastAsia"/>
          <w:sz w:val="32"/>
          <w:szCs w:val="32"/>
        </w:rPr>
        <w:t>八、治疗</w:t>
      </w:r>
    </w:p>
    <w:p w:rsidR="00833D2B" w:rsidRPr="00BF33C1" w:rsidRDefault="00833D2B" w:rsidP="00833D2B">
      <w:pPr>
        <w:spacing w:line="600" w:lineRule="exact"/>
        <w:ind w:rightChars="-43" w:right="-90" w:firstLineChars="200" w:firstLine="643"/>
        <w:rPr>
          <w:rFonts w:ascii="楷体_GB2312" w:eastAsia="楷体_GB2312" w:hAnsi="宋体" w:cs="宋体"/>
          <w:b/>
          <w:bCs/>
          <w:color w:val="000000"/>
          <w:kern w:val="0"/>
          <w:sz w:val="32"/>
          <w:szCs w:val="32"/>
        </w:rPr>
      </w:pPr>
      <w:r w:rsidRPr="00BF33C1">
        <w:rPr>
          <w:rFonts w:ascii="楷体_GB2312" w:eastAsia="楷体_GB2312" w:hAnsi="宋体" w:cs="宋体" w:hint="eastAsia"/>
          <w:b/>
          <w:bCs/>
          <w:color w:val="000000"/>
          <w:kern w:val="0"/>
          <w:sz w:val="32"/>
          <w:szCs w:val="32"/>
        </w:rPr>
        <w:t>（一）基本原则</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int="eastAsia"/>
          <w:color w:val="000000"/>
          <w:sz w:val="32"/>
          <w:szCs w:val="32"/>
        </w:rPr>
        <w:t>1.对临床诊断病例和确诊病例应尽早隔离治疗。</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.住院治疗标准（满足下列标准</w:t>
      </w:r>
      <w:r>
        <w:rPr>
          <w:rFonts w:ascii="仿宋_GB2312" w:eastAsia="仿宋_GB2312" w:hint="eastAsia"/>
          <w:sz w:val="32"/>
          <w:szCs w:val="32"/>
        </w:rPr>
        <w:t>1</w:t>
      </w:r>
      <w:r>
        <w:rPr>
          <w:rFonts w:ascii="仿宋_GB2312" w:eastAsia="仿宋_GB2312" w:hAnsi="宋体" w:hint="eastAsia"/>
          <w:sz w:val="32"/>
          <w:szCs w:val="32"/>
        </w:rPr>
        <w:t>条或</w:t>
      </w:r>
      <w:r>
        <w:rPr>
          <w:rFonts w:ascii="仿宋_GB2312" w:eastAsia="仿宋_GB2312" w:hint="eastAsia"/>
          <w:sz w:val="32"/>
          <w:szCs w:val="32"/>
        </w:rPr>
        <w:t>1</w:t>
      </w:r>
      <w:r>
        <w:rPr>
          <w:rFonts w:ascii="仿宋_GB2312" w:eastAsia="仿宋_GB2312" w:hAnsi="宋体" w:hint="eastAsia"/>
          <w:sz w:val="32"/>
          <w:szCs w:val="32"/>
        </w:rPr>
        <w:t>条以上）：</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kern w:val="0"/>
          <w:sz w:val="32"/>
          <w:szCs w:val="32"/>
        </w:rPr>
        <w:t>妊娠中晚期妇女。</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kern w:val="0"/>
          <w:sz w:val="32"/>
          <w:szCs w:val="32"/>
        </w:rPr>
        <w:t>基础疾病明显加重，如：</w:t>
      </w:r>
      <w:r>
        <w:rPr>
          <w:rFonts w:ascii="仿宋_GB2312" w:eastAsia="仿宋_GB2312" w:hAnsi="宋体" w:hint="eastAsia"/>
          <w:sz w:val="32"/>
          <w:szCs w:val="32"/>
        </w:rPr>
        <w:t>慢性阻塞性肺疾病、糖尿病、慢性心功能不全、慢性肾功能不全、肝硬化等。</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（3）符合重症或危重流感诊断标准。</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（4）伴有器官功能障碍。</w:t>
      </w:r>
    </w:p>
    <w:p w:rsidR="00833D2B" w:rsidRDefault="00833D2B" w:rsidP="00833D2B">
      <w:pPr>
        <w:pStyle w:val="a3"/>
        <w:spacing w:line="600" w:lineRule="exact"/>
        <w:ind w:right="238" w:firstLine="480"/>
        <w:rPr>
          <w:color w:val="333333"/>
          <w:spacing w:val="9"/>
          <w:lang w:eastAsia="zh-CN"/>
        </w:rPr>
      </w:pPr>
      <w:r>
        <w:rPr>
          <w:rFonts w:ascii="仿宋_GB2312" w:eastAsia="仿宋_GB2312" w:hAnsi="宋体"/>
          <w:sz w:val="32"/>
          <w:szCs w:val="32"/>
          <w:lang w:eastAsia="zh-CN"/>
        </w:rPr>
        <w:t>3</w:t>
      </w:r>
      <w:r>
        <w:rPr>
          <w:rFonts w:ascii="仿宋_GB2312" w:eastAsia="仿宋_GB2312" w:hAnsi="宋体" w:hint="eastAsia"/>
          <w:sz w:val="32"/>
          <w:szCs w:val="32"/>
          <w:lang w:eastAsia="zh-CN"/>
        </w:rPr>
        <w:t>.非住院患者居家隔离，保持房间通风。充分休息，多饮水，饮食应当易于消化和富有营养。密切观察病情变化，尤其是儿童和老年患者。</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sz w:val="32"/>
          <w:szCs w:val="32"/>
        </w:rPr>
        <w:t>4</w:t>
      </w:r>
      <w:r w:rsidRPr="00CF5C69">
        <w:rPr>
          <w:rFonts w:ascii="仿宋_GB2312" w:eastAsia="仿宋_GB2312" w:hAnsi="宋体" w:hint="eastAsia"/>
          <w:sz w:val="32"/>
          <w:szCs w:val="32"/>
        </w:rPr>
        <w:t>.流感病毒感染高危人群容易引发重症流感，</w:t>
      </w:r>
      <w:r>
        <w:rPr>
          <w:rFonts w:ascii="仿宋_GB2312" w:eastAsia="仿宋_GB2312" w:hAnsi="宋体" w:hint="eastAsia"/>
          <w:sz w:val="32"/>
          <w:szCs w:val="32"/>
        </w:rPr>
        <w:t>尽早</w:t>
      </w:r>
      <w:r w:rsidRPr="00CF5C69">
        <w:rPr>
          <w:rFonts w:ascii="仿宋_GB2312" w:eastAsia="仿宋_GB2312" w:hAnsi="宋体" w:hint="eastAsia"/>
          <w:sz w:val="32"/>
          <w:szCs w:val="32"/>
        </w:rPr>
        <w:t>抗病毒治疗可减轻流感症状，缩短流感病程，降低重症流感的病死率。</w:t>
      </w:r>
    </w:p>
    <w:p w:rsidR="00833D2B"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sz w:val="32"/>
          <w:szCs w:val="32"/>
        </w:rPr>
        <w:t>5</w:t>
      </w:r>
      <w:r w:rsidRPr="00CF5C69">
        <w:rPr>
          <w:rFonts w:ascii="仿宋_GB2312" w:eastAsia="仿宋_GB2312" w:hAnsi="宋体" w:hint="eastAsia"/>
          <w:sz w:val="32"/>
          <w:szCs w:val="32"/>
        </w:rPr>
        <w:t>.</w:t>
      </w:r>
      <w:r>
        <w:rPr>
          <w:rFonts w:ascii="仿宋_GB2312" w:eastAsia="仿宋_GB2312" w:hAnsi="宋体" w:hint="eastAsia"/>
          <w:sz w:val="32"/>
          <w:szCs w:val="32"/>
        </w:rPr>
        <w:t>避免盲目或不恰当使用抗菌药物。仅在</w:t>
      </w:r>
      <w:proofErr w:type="gramStart"/>
      <w:r>
        <w:rPr>
          <w:rFonts w:ascii="仿宋_GB2312" w:eastAsia="仿宋_GB2312" w:hAnsi="宋体" w:hint="eastAsia"/>
          <w:sz w:val="32"/>
          <w:szCs w:val="32"/>
        </w:rPr>
        <w:t>流感继</w:t>
      </w:r>
      <w:proofErr w:type="gramEnd"/>
      <w:r>
        <w:rPr>
          <w:rFonts w:ascii="仿宋_GB2312" w:eastAsia="仿宋_GB2312" w:hAnsi="宋体" w:hint="eastAsia"/>
          <w:sz w:val="32"/>
          <w:szCs w:val="32"/>
        </w:rPr>
        <w:t>发细菌性肺炎、中耳炎和鼻窦炎等时才有使用抗生素的指征。</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sz w:val="32"/>
          <w:szCs w:val="32"/>
        </w:rPr>
        <w:t>6.</w:t>
      </w:r>
      <w:r>
        <w:rPr>
          <w:rFonts w:ascii="仿宋_GB2312" w:eastAsia="仿宋_GB2312" w:hAnsi="宋体" w:hint="eastAsia"/>
          <w:sz w:val="32"/>
          <w:szCs w:val="32"/>
        </w:rPr>
        <w:t>儿童忌用阿司匹林或含阿司匹林药物以及其他水杨酸制剂。</w:t>
      </w:r>
    </w:p>
    <w:p w:rsidR="00833D2B" w:rsidRPr="00BF33C1" w:rsidRDefault="00833D2B" w:rsidP="00833D2B">
      <w:pPr>
        <w:pStyle w:val="p0"/>
        <w:spacing w:before="0" w:beforeAutospacing="0" w:after="0" w:afterAutospacing="0" w:line="600" w:lineRule="exact"/>
        <w:ind w:firstLine="640"/>
        <w:jc w:val="both"/>
        <w:rPr>
          <w:rFonts w:ascii="楷体_GB2312" w:eastAsia="楷体_GB2312"/>
          <w:b/>
          <w:bCs/>
          <w:color w:val="000000"/>
          <w:sz w:val="32"/>
          <w:szCs w:val="32"/>
        </w:rPr>
      </w:pPr>
      <w:r w:rsidRPr="00BF33C1">
        <w:rPr>
          <w:rFonts w:ascii="楷体_GB2312" w:eastAsia="楷体_GB2312" w:hint="eastAsia"/>
          <w:b/>
          <w:bCs/>
          <w:color w:val="000000"/>
          <w:sz w:val="32"/>
          <w:szCs w:val="32"/>
        </w:rPr>
        <w:t>（二）对症治疗</w:t>
      </w:r>
    </w:p>
    <w:p w:rsidR="00833D2B" w:rsidRDefault="00833D2B" w:rsidP="00833D2B">
      <w:pPr>
        <w:spacing w:line="600" w:lineRule="exact"/>
        <w:ind w:rightChars="-43" w:right="-90" w:firstLineChars="200" w:firstLine="640"/>
        <w:rPr>
          <w:rFonts w:ascii="仿宋_GB2312" w:eastAsia="仿宋_GB2312"/>
          <w:color w:val="484848"/>
          <w:sz w:val="32"/>
          <w:szCs w:val="32"/>
        </w:rPr>
      </w:pPr>
      <w:r>
        <w:rPr>
          <w:rFonts w:ascii="仿宋_GB2312" w:eastAsia="仿宋_GB2312" w:hint="eastAsia"/>
          <w:color w:val="000000"/>
          <w:sz w:val="32"/>
          <w:szCs w:val="32"/>
        </w:rPr>
        <w:t>高热者可进行物理降温，或应用解热药物。咳嗽咳痰严重者给予止咳祛痰药物。根据缺氧程度可采用</w:t>
      </w:r>
      <w:proofErr w:type="gramStart"/>
      <w:r>
        <w:rPr>
          <w:rFonts w:ascii="仿宋_GB2312" w:eastAsia="仿宋_GB2312" w:hint="eastAsia"/>
          <w:color w:val="000000"/>
          <w:sz w:val="32"/>
          <w:szCs w:val="32"/>
        </w:rPr>
        <w:t>鼻</w:t>
      </w:r>
      <w:proofErr w:type="gramEnd"/>
      <w:r>
        <w:rPr>
          <w:rFonts w:ascii="仿宋_GB2312" w:eastAsia="仿宋_GB2312" w:hint="eastAsia"/>
          <w:color w:val="000000"/>
          <w:sz w:val="32"/>
          <w:szCs w:val="32"/>
        </w:rPr>
        <w:t>导管、开放面罩</w:t>
      </w:r>
      <w:proofErr w:type="gramStart"/>
      <w:r>
        <w:rPr>
          <w:rFonts w:ascii="仿宋_GB2312" w:eastAsia="仿宋_GB2312" w:hint="eastAsia"/>
          <w:color w:val="000000"/>
          <w:sz w:val="32"/>
          <w:szCs w:val="32"/>
        </w:rPr>
        <w:t>及储氧面罩</w:t>
      </w:r>
      <w:proofErr w:type="gramEnd"/>
      <w:r>
        <w:rPr>
          <w:rFonts w:ascii="仿宋_GB2312" w:eastAsia="仿宋_GB2312" w:hint="eastAsia"/>
          <w:color w:val="000000"/>
          <w:sz w:val="32"/>
          <w:szCs w:val="32"/>
        </w:rPr>
        <w:t>进行氧疗。</w:t>
      </w:r>
    </w:p>
    <w:p w:rsidR="00833D2B" w:rsidRDefault="00833D2B" w:rsidP="00833D2B">
      <w:pPr>
        <w:pStyle w:val="p0"/>
        <w:spacing w:before="0" w:beforeAutospacing="0" w:after="0" w:afterAutospacing="0" w:line="600" w:lineRule="exact"/>
        <w:ind w:firstLine="640"/>
        <w:jc w:val="both"/>
        <w:rPr>
          <w:rFonts w:ascii="仿宋_GB2312" w:eastAsia="仿宋_GB2312"/>
          <w:b/>
          <w:bCs/>
          <w:color w:val="000000"/>
          <w:sz w:val="32"/>
          <w:szCs w:val="32"/>
        </w:rPr>
      </w:pPr>
      <w:r w:rsidRPr="00BF33C1">
        <w:rPr>
          <w:rFonts w:ascii="楷体_GB2312" w:eastAsia="楷体_GB2312" w:hint="eastAsia"/>
          <w:b/>
          <w:bCs/>
          <w:color w:val="000000"/>
          <w:sz w:val="32"/>
          <w:szCs w:val="32"/>
        </w:rPr>
        <w:t>（三）抗病毒治疗</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hint="eastAsia"/>
          <w:sz w:val="32"/>
          <w:szCs w:val="32"/>
        </w:rPr>
        <w:lastRenderedPageBreak/>
        <w:t>1.抗流感病毒治疗时机</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hint="eastAsia"/>
          <w:sz w:val="32"/>
          <w:szCs w:val="32"/>
        </w:rPr>
        <w:t>发病</w:t>
      </w:r>
      <w:r w:rsidRPr="00CF5C69">
        <w:rPr>
          <w:rFonts w:ascii="仿宋_GB2312" w:eastAsia="仿宋_GB2312" w:hAnsi="宋体"/>
          <w:sz w:val="32"/>
          <w:szCs w:val="32"/>
        </w:rPr>
        <w:t xml:space="preserve"> 48 h </w:t>
      </w:r>
      <w:r w:rsidRPr="00CF5C69">
        <w:rPr>
          <w:rFonts w:ascii="仿宋_GB2312" w:eastAsia="仿宋_GB2312" w:hAnsi="宋体" w:hint="eastAsia"/>
          <w:sz w:val="32"/>
          <w:szCs w:val="32"/>
        </w:rPr>
        <w:t>内进行抗病毒治疗可</w:t>
      </w:r>
      <w:r>
        <w:rPr>
          <w:rFonts w:ascii="仿宋_GB2312" w:eastAsia="仿宋_GB2312" w:hAnsi="宋体" w:hint="eastAsia"/>
          <w:sz w:val="32"/>
          <w:szCs w:val="32"/>
        </w:rPr>
        <w:t>减少流感并发症、</w:t>
      </w:r>
      <w:r w:rsidRPr="00CF5C69">
        <w:rPr>
          <w:rFonts w:ascii="仿宋_GB2312" w:eastAsia="仿宋_GB2312" w:hAnsi="宋体" w:hint="eastAsia"/>
          <w:sz w:val="32"/>
          <w:szCs w:val="32"/>
        </w:rPr>
        <w:t>降低住院患者的病死率、缩短住院时间，发病时间超过</w:t>
      </w:r>
      <w:r w:rsidRPr="00CF5C69">
        <w:rPr>
          <w:rFonts w:ascii="仿宋_GB2312" w:eastAsia="仿宋_GB2312" w:hAnsi="宋体"/>
          <w:sz w:val="32"/>
          <w:szCs w:val="32"/>
        </w:rPr>
        <w:t xml:space="preserve"> 48 h </w:t>
      </w:r>
      <w:r w:rsidRPr="00CF5C69">
        <w:rPr>
          <w:rFonts w:ascii="仿宋_GB2312" w:eastAsia="仿宋_GB2312" w:hAnsi="宋体" w:hint="eastAsia"/>
          <w:sz w:val="32"/>
          <w:szCs w:val="32"/>
        </w:rPr>
        <w:t>的重症患者依然能从抗病毒治疗中获益。</w:t>
      </w:r>
    </w:p>
    <w:p w:rsidR="00833D2B"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hint="eastAsia"/>
          <w:sz w:val="32"/>
          <w:szCs w:val="32"/>
        </w:rPr>
        <w:t>重症流感高危</w:t>
      </w:r>
      <w:r>
        <w:rPr>
          <w:rFonts w:ascii="仿宋_GB2312" w:eastAsia="仿宋_GB2312" w:hAnsi="宋体" w:hint="eastAsia"/>
          <w:sz w:val="32"/>
          <w:szCs w:val="32"/>
        </w:rPr>
        <w:t>人群及</w:t>
      </w:r>
      <w:r w:rsidRPr="00CF5C69">
        <w:rPr>
          <w:rFonts w:ascii="仿宋_GB2312" w:eastAsia="仿宋_GB2312" w:hAnsi="宋体" w:hint="eastAsia"/>
          <w:sz w:val="32"/>
          <w:szCs w:val="32"/>
        </w:rPr>
        <w:t>重症患者，应</w:t>
      </w:r>
      <w:r>
        <w:rPr>
          <w:rFonts w:ascii="仿宋_GB2312" w:eastAsia="仿宋_GB2312" w:hAnsi="宋体" w:hint="eastAsia"/>
          <w:sz w:val="32"/>
          <w:szCs w:val="32"/>
        </w:rPr>
        <w:t>尽早（</w:t>
      </w:r>
      <w:r w:rsidRPr="00CF5C69">
        <w:rPr>
          <w:rFonts w:ascii="仿宋_GB2312" w:eastAsia="仿宋_GB2312" w:hAnsi="宋体" w:hint="eastAsia"/>
          <w:sz w:val="32"/>
          <w:szCs w:val="32"/>
        </w:rPr>
        <w:t xml:space="preserve">发病 </w:t>
      </w:r>
      <w:r w:rsidRPr="00CF5C69">
        <w:rPr>
          <w:rFonts w:ascii="仿宋_GB2312" w:eastAsia="仿宋_GB2312" w:hAnsi="宋体"/>
          <w:sz w:val="32"/>
          <w:szCs w:val="32"/>
        </w:rPr>
        <w:t xml:space="preserve">48h </w:t>
      </w:r>
      <w:r w:rsidRPr="00CF5C69">
        <w:rPr>
          <w:rFonts w:ascii="仿宋_GB2312" w:eastAsia="仿宋_GB2312" w:hAnsi="宋体" w:hint="eastAsia"/>
          <w:sz w:val="32"/>
          <w:szCs w:val="32"/>
        </w:rPr>
        <w:t>内</w:t>
      </w:r>
      <w:r>
        <w:rPr>
          <w:rFonts w:ascii="仿宋_GB2312" w:eastAsia="仿宋_GB2312" w:hAnsi="宋体" w:hint="eastAsia"/>
          <w:sz w:val="32"/>
          <w:szCs w:val="32"/>
        </w:rPr>
        <w:t>）</w:t>
      </w:r>
      <w:r w:rsidRPr="00CF5C69">
        <w:rPr>
          <w:rFonts w:ascii="仿宋_GB2312" w:eastAsia="仿宋_GB2312" w:hAnsi="宋体" w:hint="eastAsia"/>
          <w:sz w:val="32"/>
          <w:szCs w:val="32"/>
        </w:rPr>
        <w:t xml:space="preserve">给予抗流感病毒治疗，不必等待病毒检测结果；如果发病时间超过 </w:t>
      </w:r>
      <w:r w:rsidRPr="00CF5C69">
        <w:rPr>
          <w:rFonts w:ascii="仿宋_GB2312" w:eastAsia="仿宋_GB2312" w:hAnsi="宋体"/>
          <w:sz w:val="32"/>
          <w:szCs w:val="32"/>
        </w:rPr>
        <w:t>48 h</w:t>
      </w:r>
      <w:r w:rsidRPr="00CF5C69">
        <w:rPr>
          <w:rFonts w:ascii="仿宋_GB2312" w:eastAsia="仿宋_GB2312" w:hAnsi="宋体" w:hint="eastAsia"/>
          <w:sz w:val="32"/>
          <w:szCs w:val="32"/>
        </w:rPr>
        <w:t>，症状无改善或呈恶化倾向时也应进行抗流感病毒治疗</w:t>
      </w:r>
      <w:r>
        <w:rPr>
          <w:rFonts w:ascii="仿宋_GB2312" w:eastAsia="仿宋_GB2312" w:hAnsi="宋体" w:hint="eastAsia"/>
          <w:sz w:val="32"/>
          <w:szCs w:val="32"/>
        </w:rPr>
        <w:t>。</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无</w:t>
      </w:r>
      <w:r w:rsidRPr="00CF5C69">
        <w:rPr>
          <w:rFonts w:ascii="仿宋_GB2312" w:eastAsia="仿宋_GB2312" w:hAnsi="宋体" w:hint="eastAsia"/>
          <w:sz w:val="32"/>
          <w:szCs w:val="32"/>
        </w:rPr>
        <w:t>重症流感</w:t>
      </w:r>
      <w:r>
        <w:rPr>
          <w:rFonts w:ascii="仿宋_GB2312" w:eastAsia="仿宋_GB2312" w:hAnsi="宋体" w:hint="eastAsia"/>
          <w:sz w:val="32"/>
          <w:szCs w:val="32"/>
        </w:rPr>
        <w:t>高危</w:t>
      </w:r>
      <w:r w:rsidRPr="00CF5C69">
        <w:rPr>
          <w:rFonts w:ascii="仿宋_GB2312" w:eastAsia="仿宋_GB2312" w:hAnsi="宋体" w:hint="eastAsia"/>
          <w:sz w:val="32"/>
          <w:szCs w:val="32"/>
        </w:rPr>
        <w:t xml:space="preserve">因素的患者，发病时间不足 </w:t>
      </w:r>
      <w:r w:rsidRPr="00CF5C69">
        <w:rPr>
          <w:rFonts w:ascii="仿宋_GB2312" w:eastAsia="仿宋_GB2312" w:hAnsi="宋体"/>
          <w:sz w:val="32"/>
          <w:szCs w:val="32"/>
        </w:rPr>
        <w:t>48 h</w:t>
      </w:r>
      <w:r w:rsidRPr="00CF5C69">
        <w:rPr>
          <w:rFonts w:ascii="仿宋_GB2312" w:eastAsia="仿宋_GB2312" w:hAnsi="宋体" w:hint="eastAsia"/>
          <w:sz w:val="32"/>
          <w:szCs w:val="32"/>
        </w:rPr>
        <w:t>，为缩短病程、减少并发症也可以抗病毒治疗。</w:t>
      </w:r>
    </w:p>
    <w:p w:rsidR="00833D2B" w:rsidRPr="00CF5C69"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hint="eastAsia"/>
          <w:sz w:val="32"/>
          <w:szCs w:val="32"/>
        </w:rPr>
        <w:t>2.抗流感病毒药物</w:t>
      </w:r>
    </w:p>
    <w:p w:rsidR="00833D2B" w:rsidRDefault="00833D2B" w:rsidP="00833D2B">
      <w:pPr>
        <w:spacing w:line="600" w:lineRule="exact"/>
        <w:ind w:rightChars="-43" w:right="-90" w:firstLineChars="200" w:firstLine="640"/>
        <w:rPr>
          <w:rFonts w:ascii="仿宋_GB2312" w:eastAsia="仿宋_GB2312" w:hAnsi="宋体"/>
          <w:sz w:val="32"/>
          <w:szCs w:val="32"/>
        </w:rPr>
      </w:pPr>
      <w:r w:rsidRPr="00CF5C69">
        <w:rPr>
          <w:rFonts w:ascii="仿宋_GB2312" w:eastAsia="仿宋_GB2312" w:hAnsi="宋体" w:hint="eastAsia"/>
          <w:sz w:val="32"/>
          <w:szCs w:val="32"/>
        </w:rPr>
        <w:t>神经氨酸酶抑制剂（NAI）对甲型、乙型流感均有效。</w:t>
      </w:r>
    </w:p>
    <w:p w:rsidR="00833D2B" w:rsidRDefault="00833D2B" w:rsidP="00833D2B">
      <w:pPr>
        <w:spacing w:line="600" w:lineRule="exact"/>
        <w:ind w:rightChars="-43" w:right="-90" w:firstLineChars="200" w:firstLine="640"/>
        <w:rPr>
          <w:rFonts w:ascii="仿宋_GB2312" w:eastAsia="仿宋_GB2312"/>
          <w:color w:val="484848"/>
          <w:sz w:val="32"/>
          <w:szCs w:val="32"/>
        </w:rPr>
      </w:pPr>
      <w:r w:rsidRPr="00CF5C69">
        <w:rPr>
          <w:rFonts w:ascii="仿宋_GB2312" w:eastAsia="仿宋_GB2312" w:hAnsi="宋体" w:hint="eastAsia"/>
          <w:sz w:val="32"/>
          <w:szCs w:val="32"/>
        </w:rPr>
        <w:t>（1）</w:t>
      </w:r>
      <w:proofErr w:type="gramStart"/>
      <w:r w:rsidRPr="00CF5C69">
        <w:rPr>
          <w:rFonts w:ascii="仿宋_GB2312" w:eastAsia="仿宋_GB2312" w:hAnsi="宋体" w:hint="eastAsia"/>
          <w:sz w:val="32"/>
          <w:szCs w:val="32"/>
        </w:rPr>
        <w:t>奥司他韦</w:t>
      </w:r>
      <w:proofErr w:type="gramEnd"/>
      <w:r w:rsidRPr="00CF5C69">
        <w:rPr>
          <w:rFonts w:ascii="仿宋_GB2312" w:eastAsia="仿宋_GB2312" w:hAnsi="宋体" w:hint="eastAsia"/>
          <w:sz w:val="32"/>
          <w:szCs w:val="32"/>
        </w:rPr>
        <w:t>：成人剂量每次75mg，每日2次，疗程5天，重症病例剂量可加倍，疗程可</w:t>
      </w:r>
      <w:r>
        <w:rPr>
          <w:rFonts w:ascii="仿宋_GB2312" w:eastAsia="仿宋_GB2312" w:hint="eastAsia"/>
          <w:color w:val="000000"/>
          <w:sz w:val="32"/>
          <w:szCs w:val="32"/>
        </w:rPr>
        <w:t>延长。肾功能不全者要根据肾功能调整剂量。1岁及以上年龄的儿童应根据体重给药：体重不足</w:t>
      </w:r>
      <w:smartTag w:uri="urn:schemas-microsoft-com:office:smarttags" w:element="chmetcnv">
        <w:smartTagPr>
          <w:attr w:name="TCSC" w:val="0"/>
          <w:attr w:name="NumberType" w:val="1"/>
          <w:attr w:name="Negative" w:val="False"/>
          <w:attr w:name="HasSpace" w:val="False"/>
          <w:attr w:name="SourceValue" w:val="15"/>
          <w:attr w:name="UnitName" w:val="kg"/>
        </w:smartTagPr>
        <w:r>
          <w:rPr>
            <w:rFonts w:ascii="仿宋_GB2312" w:eastAsia="仿宋_GB2312" w:hint="eastAsia"/>
            <w:color w:val="000000"/>
            <w:sz w:val="32"/>
            <w:szCs w:val="32"/>
          </w:rPr>
          <w:t>15Kg</w:t>
        </w:r>
      </w:smartTag>
      <w:r>
        <w:rPr>
          <w:rFonts w:ascii="仿宋_GB2312" w:eastAsia="仿宋_GB2312" w:hint="eastAsia"/>
          <w:color w:val="000000"/>
          <w:sz w:val="32"/>
          <w:szCs w:val="32"/>
        </w:rPr>
        <w:t>者，予30mg每日2次；体重15～23Kg者，予45mg每日2次；体重23～40Kg者，予60mg每日2次；体重大于</w:t>
      </w:r>
      <w:smartTag w:uri="urn:schemas-microsoft-com:office:smarttags" w:element="chmetcnv">
        <w:smartTagPr>
          <w:attr w:name="TCSC" w:val="0"/>
          <w:attr w:name="NumberType" w:val="1"/>
          <w:attr w:name="Negative" w:val="False"/>
          <w:attr w:name="HasSpace" w:val="False"/>
          <w:attr w:name="SourceValue" w:val="40"/>
          <w:attr w:name="UnitName" w:val="kg"/>
        </w:smartTagPr>
        <w:r>
          <w:rPr>
            <w:rFonts w:ascii="仿宋_GB2312" w:eastAsia="仿宋_GB2312" w:hint="eastAsia"/>
            <w:color w:val="000000"/>
            <w:sz w:val="32"/>
            <w:szCs w:val="32"/>
          </w:rPr>
          <w:t>40Kg</w:t>
        </w:r>
      </w:smartTag>
      <w:r>
        <w:rPr>
          <w:rFonts w:ascii="仿宋_GB2312" w:eastAsia="仿宋_GB2312" w:hint="eastAsia"/>
          <w:color w:val="000000"/>
          <w:sz w:val="32"/>
          <w:szCs w:val="32"/>
        </w:rPr>
        <w:t>者，予75mg每日2次。对于吞咽胶囊有困难的儿童，可选用</w:t>
      </w:r>
      <w:proofErr w:type="gramStart"/>
      <w:r>
        <w:rPr>
          <w:rFonts w:ascii="仿宋_GB2312" w:eastAsia="仿宋_GB2312" w:hint="eastAsia"/>
          <w:color w:val="000000"/>
          <w:sz w:val="32"/>
          <w:szCs w:val="32"/>
        </w:rPr>
        <w:t>奥司他韦</w:t>
      </w:r>
      <w:proofErr w:type="gramEnd"/>
      <w:r>
        <w:rPr>
          <w:rFonts w:ascii="仿宋_GB2312" w:eastAsia="仿宋_GB2312" w:hint="eastAsia"/>
          <w:color w:val="000000"/>
          <w:sz w:val="32"/>
          <w:szCs w:val="32"/>
        </w:rPr>
        <w:t>颗粒剂。对用药过程中无效或病情加重的患者，要注意是否出现耐药。</w:t>
      </w:r>
    </w:p>
    <w:p w:rsidR="00833D2B" w:rsidRDefault="00833D2B" w:rsidP="00833D2B">
      <w:pPr>
        <w:pStyle w:val="p0"/>
        <w:spacing w:before="0" w:beforeAutospacing="0" w:after="0" w:afterAutospacing="0" w:line="600" w:lineRule="exact"/>
        <w:ind w:firstLine="640"/>
        <w:jc w:val="both"/>
        <w:rPr>
          <w:rFonts w:ascii="仿宋_GB2312" w:eastAsia="仿宋_GB2312"/>
          <w:color w:val="484848"/>
          <w:sz w:val="32"/>
          <w:szCs w:val="32"/>
        </w:rPr>
      </w:pPr>
      <w:r>
        <w:rPr>
          <w:rFonts w:ascii="仿宋_GB2312" w:eastAsia="仿宋_GB2312" w:hint="eastAsia"/>
          <w:color w:val="000000"/>
          <w:sz w:val="32"/>
          <w:szCs w:val="32"/>
        </w:rPr>
        <w:t>（2）扎那米韦：适用于于成人及7岁以上青少年，用法：每日2次，间隔12小时；每次10mg（分两次吸入）。但吸入剂不建议用于重症或有并发症的患者。</w:t>
      </w:r>
    </w:p>
    <w:p w:rsidR="00833D2B" w:rsidRDefault="00833D2B" w:rsidP="00833D2B">
      <w:pPr>
        <w:pStyle w:val="p0"/>
        <w:spacing w:before="0" w:beforeAutospacing="0" w:after="0" w:afterAutospacing="0" w:line="600" w:lineRule="exact"/>
        <w:ind w:firstLine="640"/>
        <w:jc w:val="both"/>
        <w:rPr>
          <w:rFonts w:ascii="仿宋_GB2312" w:eastAsia="仿宋_GB2312"/>
          <w:color w:val="000000"/>
          <w:sz w:val="32"/>
          <w:szCs w:val="32"/>
        </w:rPr>
      </w:pPr>
      <w:r>
        <w:rPr>
          <w:rFonts w:ascii="仿宋_GB2312" w:eastAsia="仿宋_GB2312" w:hint="eastAsia"/>
          <w:color w:val="000000"/>
          <w:sz w:val="32"/>
          <w:szCs w:val="32"/>
        </w:rPr>
        <w:t>（3）帕拉米韦：成人用量为300～600mg，小于30d新生儿6mg/kg，31-</w:t>
      </w:r>
      <w:r>
        <w:rPr>
          <w:rFonts w:ascii="仿宋_GB2312" w:eastAsia="仿宋_GB2312"/>
          <w:color w:val="000000"/>
          <w:sz w:val="32"/>
          <w:szCs w:val="32"/>
        </w:rPr>
        <w:t>90d婴儿8mg/kg</w:t>
      </w:r>
      <w:r>
        <w:rPr>
          <w:rFonts w:ascii="仿宋_GB2312" w:eastAsia="仿宋_GB2312" w:hint="eastAsia"/>
          <w:color w:val="000000"/>
          <w:sz w:val="32"/>
          <w:szCs w:val="32"/>
        </w:rPr>
        <w:t>，91d-17岁儿童10mg/kg,静脉滴注，每日1次，1～</w:t>
      </w:r>
      <w:r>
        <w:rPr>
          <w:rFonts w:ascii="仿宋_GB2312" w:eastAsia="仿宋_GB2312" w:hint="eastAsia"/>
          <w:color w:val="000000"/>
          <w:sz w:val="32"/>
          <w:szCs w:val="32"/>
        </w:rPr>
        <w:lastRenderedPageBreak/>
        <w:t>5天，重症病例疗程可适当延长。目前临床应用数据有限，应严密观察不良反应。</w:t>
      </w:r>
    </w:p>
    <w:p w:rsidR="00833D2B" w:rsidRDefault="00833D2B" w:rsidP="00833D2B">
      <w:pPr>
        <w:spacing w:line="600" w:lineRule="exact"/>
        <w:ind w:rightChars="-43" w:right="-90" w:firstLineChars="196" w:firstLine="627"/>
        <w:rPr>
          <w:rFonts w:ascii="仿宋_GB2312" w:eastAsia="仿宋_GB2312" w:hAnsi="宋体"/>
          <w:sz w:val="32"/>
          <w:szCs w:val="32"/>
        </w:rPr>
      </w:pPr>
      <w:r w:rsidRPr="00CF5C69">
        <w:rPr>
          <w:rFonts w:ascii="仿宋_GB2312" w:eastAsia="仿宋_GB2312" w:hAnsi="宋体" w:hint="eastAsia"/>
          <w:sz w:val="32"/>
          <w:szCs w:val="32"/>
        </w:rPr>
        <w:t>离子通道M2阻滞剂金刚烷胺和金刚</w:t>
      </w:r>
      <w:proofErr w:type="gramStart"/>
      <w:r w:rsidRPr="00CF5C69">
        <w:rPr>
          <w:rFonts w:ascii="仿宋_GB2312" w:eastAsia="仿宋_GB2312" w:hAnsi="宋体" w:hint="eastAsia"/>
          <w:sz w:val="32"/>
          <w:szCs w:val="32"/>
        </w:rPr>
        <w:t>乙胺仅</w:t>
      </w:r>
      <w:proofErr w:type="gramEnd"/>
      <w:r w:rsidRPr="00CF5C69">
        <w:rPr>
          <w:rFonts w:ascii="仿宋_GB2312" w:eastAsia="仿宋_GB2312" w:hAnsi="宋体" w:hint="eastAsia"/>
          <w:sz w:val="32"/>
          <w:szCs w:val="32"/>
        </w:rPr>
        <w:t>对甲型流感病毒有效，但目前监测资料显示甲型流感病毒对其耐药，不建议使用。</w:t>
      </w:r>
    </w:p>
    <w:p w:rsidR="00833D2B" w:rsidRPr="00BF33C1" w:rsidRDefault="00833D2B" w:rsidP="00833D2B">
      <w:pPr>
        <w:pStyle w:val="p0"/>
        <w:spacing w:before="0" w:beforeAutospacing="0" w:after="0" w:afterAutospacing="0" w:line="600" w:lineRule="exact"/>
        <w:ind w:firstLine="640"/>
        <w:jc w:val="both"/>
        <w:rPr>
          <w:rFonts w:ascii="楷体_GB2312" w:eastAsia="楷体_GB2312"/>
          <w:b/>
          <w:bCs/>
          <w:color w:val="000000"/>
          <w:sz w:val="32"/>
          <w:szCs w:val="32"/>
        </w:rPr>
      </w:pPr>
      <w:r w:rsidRPr="00BF33C1">
        <w:rPr>
          <w:rFonts w:ascii="楷体_GB2312" w:eastAsia="楷体_GB2312" w:hint="eastAsia"/>
          <w:b/>
          <w:bCs/>
          <w:color w:val="000000"/>
          <w:sz w:val="32"/>
          <w:szCs w:val="32"/>
        </w:rPr>
        <w:t>（四）重症病例的治疗</w:t>
      </w:r>
    </w:p>
    <w:p w:rsidR="00833D2B" w:rsidRDefault="00833D2B" w:rsidP="00833D2B">
      <w:pPr>
        <w:spacing w:line="600" w:lineRule="exact"/>
        <w:ind w:rightChars="-43" w:right="-90" w:firstLineChars="200" w:firstLine="640"/>
        <w:rPr>
          <w:rFonts w:ascii="仿宋_GB2312" w:eastAsia="仿宋_GB2312" w:hAnsi="宋体"/>
          <w:sz w:val="32"/>
          <w:szCs w:val="32"/>
        </w:rPr>
      </w:pPr>
      <w:r>
        <w:rPr>
          <w:rFonts w:ascii="仿宋_GB2312" w:eastAsia="仿宋_GB2312" w:hAnsi="宋体" w:hint="eastAsia"/>
          <w:sz w:val="32"/>
          <w:szCs w:val="32"/>
        </w:rPr>
        <w:t>治疗原则：积极治疗原发病，防治并发症，并进行有效的器官功能支持。</w:t>
      </w:r>
    </w:p>
    <w:p w:rsidR="00833D2B" w:rsidRPr="00D01D20" w:rsidRDefault="00833D2B" w:rsidP="00833D2B">
      <w:pPr>
        <w:widowControl/>
        <w:spacing w:line="600" w:lineRule="exact"/>
        <w:ind w:firstLine="640"/>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1.如出现低氧血症或呼吸衰竭，应及时给予相应的治疗措施，包括氧疗或机械通气等。</w:t>
      </w:r>
    </w:p>
    <w:p w:rsidR="00833D2B" w:rsidRPr="00D01D20" w:rsidRDefault="00833D2B" w:rsidP="00833D2B">
      <w:pPr>
        <w:widowControl/>
        <w:spacing w:line="600" w:lineRule="exact"/>
        <w:ind w:firstLine="640"/>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2.合并休克时给予相应抗休克治疗</w:t>
      </w:r>
      <w:r w:rsidRPr="00D01D20">
        <w:rPr>
          <w:rFonts w:ascii="仿宋_GB2312" w:eastAsia="仿宋_GB2312" w:hAnsi="宋体" w:cs="宋体" w:hint="eastAsia"/>
          <w:b/>
          <w:bCs/>
          <w:color w:val="000000"/>
          <w:kern w:val="0"/>
          <w:sz w:val="32"/>
          <w:szCs w:val="32"/>
        </w:rPr>
        <w:t>。</w:t>
      </w:r>
    </w:p>
    <w:p w:rsidR="00833D2B" w:rsidRPr="00D01D20" w:rsidRDefault="00833D2B" w:rsidP="00833D2B">
      <w:pPr>
        <w:widowControl/>
        <w:spacing w:line="600" w:lineRule="exact"/>
        <w:ind w:firstLine="640"/>
        <w:jc w:val="left"/>
        <w:rPr>
          <w:rFonts w:ascii="宋体" w:hAnsi="宋体" w:cs="宋体"/>
          <w:color w:val="000000"/>
          <w:kern w:val="0"/>
          <w:sz w:val="24"/>
        </w:rPr>
      </w:pPr>
      <w:r w:rsidRPr="00D01D20">
        <w:rPr>
          <w:rFonts w:ascii="仿宋_GB2312" w:eastAsia="仿宋_GB2312" w:hAnsi="宋体" w:cs="宋体" w:hint="eastAsia"/>
          <w:color w:val="000000"/>
          <w:kern w:val="0"/>
          <w:sz w:val="32"/>
          <w:szCs w:val="32"/>
        </w:rPr>
        <w:t>3.出现其他脏器功能损害时，给予相应支持治疗。</w:t>
      </w:r>
    </w:p>
    <w:p w:rsidR="00833D2B" w:rsidRDefault="00833D2B" w:rsidP="00833D2B">
      <w:pPr>
        <w:spacing w:line="600" w:lineRule="exact"/>
        <w:ind w:rightChars="-43" w:right="-90" w:firstLineChars="200" w:firstLine="640"/>
        <w:rPr>
          <w:rFonts w:ascii="仿宋_GB2312" w:eastAsia="仿宋_GB2312"/>
          <w:sz w:val="32"/>
          <w:szCs w:val="32"/>
        </w:rPr>
      </w:pPr>
      <w:r w:rsidRPr="00D01D20">
        <w:rPr>
          <w:rFonts w:ascii="仿宋_GB2312" w:eastAsia="仿宋_GB2312" w:hAnsi="宋体" w:cs="宋体" w:hint="eastAsia"/>
          <w:color w:val="000000"/>
          <w:kern w:val="0"/>
          <w:sz w:val="32"/>
          <w:szCs w:val="32"/>
        </w:rPr>
        <w:t>4.出现继发感染时，给予相应抗感染治疗。</w:t>
      </w:r>
    </w:p>
    <w:p w:rsidR="00833D2B" w:rsidRPr="00BF33C1" w:rsidRDefault="00833D2B" w:rsidP="00833D2B">
      <w:pPr>
        <w:spacing w:line="600" w:lineRule="exact"/>
        <w:ind w:rightChars="-43" w:right="-90" w:firstLineChars="196" w:firstLine="630"/>
        <w:rPr>
          <w:rFonts w:ascii="楷体_GB2312" w:eastAsia="楷体_GB2312" w:hAnsi="宋体" w:cs="宋体"/>
          <w:b/>
          <w:bCs/>
          <w:color w:val="000000"/>
          <w:kern w:val="0"/>
          <w:sz w:val="32"/>
          <w:szCs w:val="32"/>
        </w:rPr>
      </w:pPr>
      <w:r w:rsidRPr="00BF33C1">
        <w:rPr>
          <w:rFonts w:ascii="楷体_GB2312" w:eastAsia="楷体_GB2312" w:hAnsi="宋体" w:cs="宋体" w:hint="eastAsia"/>
          <w:b/>
          <w:bCs/>
          <w:color w:val="000000"/>
          <w:kern w:val="0"/>
          <w:sz w:val="32"/>
          <w:szCs w:val="32"/>
        </w:rPr>
        <w:t>（五）中医治疗</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1.轻症辨证治疗方案。</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（1）风热犯卫。</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主症：发病初期，发热或未发热，咽红不适，轻咳少痰，无汗。</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舌脉：舌质红，苔薄或薄腻，脉浮数。</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治法：疏风解表，清热解毒</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基本方药：银翘散合桑菊饮加减</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银花</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 xml:space="preserve">   连翘</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 xml:space="preserve">   桑叶</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菊花</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桔梗</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牛蒡子</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 xml:space="preserve"> 竹叶</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 xml:space="preserve">    芦根</w:t>
      </w:r>
      <w:smartTag w:uri="urn:schemas-microsoft-com:office:smarttags" w:element="chmetcnv">
        <w:smartTagPr>
          <w:attr w:name="TCSC" w:val="0"/>
          <w:attr w:name="NumberType" w:val="1"/>
          <w:attr w:name="Negative" w:val="False"/>
          <w:attr w:name="HasSpace" w:val="False"/>
          <w:attr w:name="SourceValue" w:val="30"/>
          <w:attr w:name="UnitName" w:val="g"/>
        </w:smartTagPr>
        <w:r w:rsidRPr="009B4D4C">
          <w:rPr>
            <w:rFonts w:ascii="仿宋_GB2312" w:eastAsia="仿宋_GB2312" w:hAnsi="仿宋" w:cs="Times" w:hint="eastAsia"/>
            <w:kern w:val="0"/>
            <w:sz w:val="32"/>
            <w:szCs w:val="32"/>
          </w:rPr>
          <w:t>30g</w:t>
        </w:r>
      </w:smartTag>
      <w:r w:rsidRPr="009B4D4C">
        <w:rPr>
          <w:rFonts w:ascii="仿宋_GB2312" w:eastAsia="仿宋_GB2312" w:hAnsi="仿宋" w:cs="Times" w:hint="eastAsia"/>
          <w:kern w:val="0"/>
          <w:sz w:val="32"/>
          <w:szCs w:val="32"/>
        </w:rPr>
        <w:t xml:space="preserve">  </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薄荷</w:t>
      </w:r>
      <w:r w:rsidRPr="009B4D4C">
        <w:rPr>
          <w:rFonts w:ascii="仿宋_GB2312" w:eastAsia="仿宋_GB2312" w:hAnsi="仿宋" w:cs="Times" w:hint="eastAsia"/>
          <w:kern w:val="0"/>
          <w:sz w:val="32"/>
          <w:szCs w:val="32"/>
          <w:vertAlign w:val="superscript"/>
        </w:rPr>
        <w:t>（后下）</w:t>
      </w:r>
      <w:smartTag w:uri="urn:schemas-microsoft-com:office:smarttags" w:element="chmetcnv">
        <w:smartTagPr>
          <w:attr w:name="TCSC" w:val="0"/>
          <w:attr w:name="NumberType" w:val="1"/>
          <w:attr w:name="Negative" w:val="False"/>
          <w:attr w:name="HasSpace" w:val="False"/>
          <w:attr w:name="SourceValue" w:val="3"/>
          <w:attr w:name="UnitName" w:val="g"/>
        </w:smartTagPr>
        <w:r w:rsidRPr="009B4D4C">
          <w:rPr>
            <w:rFonts w:ascii="仿宋_GB2312" w:eastAsia="仿宋_GB2312" w:hAnsi="仿宋" w:cs="Times" w:hint="eastAsia"/>
            <w:kern w:val="0"/>
            <w:sz w:val="32"/>
            <w:szCs w:val="32"/>
          </w:rPr>
          <w:t>3g</w:t>
        </w:r>
      </w:smartTag>
      <w:r w:rsidRPr="009B4D4C">
        <w:rPr>
          <w:rFonts w:ascii="仿宋_GB2312" w:eastAsia="仿宋_GB2312" w:hAnsi="仿宋" w:cs="Times" w:hint="eastAsia"/>
          <w:kern w:val="0"/>
          <w:sz w:val="32"/>
          <w:szCs w:val="32"/>
        </w:rPr>
        <w:t xml:space="preserve">   生甘草</w:t>
      </w:r>
      <w:smartTag w:uri="urn:schemas-microsoft-com:office:smarttags" w:element="chmetcnv">
        <w:smartTagPr>
          <w:attr w:name="TCSC" w:val="0"/>
          <w:attr w:name="NumberType" w:val="1"/>
          <w:attr w:name="Negative" w:val="False"/>
          <w:attr w:name="HasSpace" w:val="False"/>
          <w:attr w:name="SourceValue" w:val="3"/>
          <w:attr w:name="UnitName" w:val="g"/>
        </w:smartTagPr>
        <w:r w:rsidRPr="009B4D4C">
          <w:rPr>
            <w:rFonts w:ascii="仿宋_GB2312" w:eastAsia="仿宋_GB2312" w:hAnsi="仿宋" w:cs="Times" w:hint="eastAsia"/>
            <w:kern w:val="0"/>
            <w:sz w:val="32"/>
            <w:szCs w:val="32"/>
          </w:rPr>
          <w:t>3g</w:t>
        </w:r>
      </w:smartTag>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proofErr w:type="gramStart"/>
      <w:r w:rsidRPr="009B4D4C">
        <w:rPr>
          <w:rFonts w:ascii="仿宋_GB2312" w:eastAsia="仿宋_GB2312" w:hAnsi="仿宋" w:cs="Times" w:hint="eastAsia"/>
          <w:kern w:val="0"/>
          <w:sz w:val="32"/>
          <w:szCs w:val="32"/>
        </w:rPr>
        <w:lastRenderedPageBreak/>
        <w:t>煎服法</w:t>
      </w:r>
      <w:proofErr w:type="gramEnd"/>
      <w:r w:rsidRPr="009B4D4C">
        <w:rPr>
          <w:rFonts w:ascii="仿宋_GB2312" w:eastAsia="仿宋_GB2312" w:hAnsi="仿宋" w:cs="Times" w:hint="eastAsia"/>
          <w:kern w:val="0"/>
          <w:sz w:val="32"/>
          <w:szCs w:val="32"/>
        </w:rPr>
        <w:t>：水煎服，每剂水煎400毫升，每次口服200毫升，1日2次；必要时可日服2剂，每6小时口服1次，每次200毫升。</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加减：苔厚腻加藿香</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、佩兰</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 xml:space="preserve">           咳嗽重加杏仁</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、炙枇杷叶</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 xml:space="preserve">           腹泻加黄连</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、木香</w:t>
      </w:r>
      <w:smartTag w:uri="urn:schemas-microsoft-com:office:smarttags" w:element="chmetcnv">
        <w:smartTagPr>
          <w:attr w:name="TCSC" w:val="0"/>
          <w:attr w:name="NumberType" w:val="1"/>
          <w:attr w:name="Negative" w:val="False"/>
          <w:attr w:name="HasSpace" w:val="False"/>
          <w:attr w:name="SourceValue" w:val="3"/>
          <w:attr w:name="UnitName" w:val="g"/>
        </w:smartTagPr>
        <w:r w:rsidRPr="009B4D4C">
          <w:rPr>
            <w:rFonts w:ascii="仿宋_GB2312" w:eastAsia="仿宋_GB2312" w:hAnsi="仿宋" w:cs="Times" w:hint="eastAsia"/>
            <w:kern w:val="0"/>
            <w:sz w:val="32"/>
            <w:szCs w:val="32"/>
          </w:rPr>
          <w:t>3g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 xml:space="preserve">           咽痛</w:t>
      </w:r>
      <w:proofErr w:type="gramStart"/>
      <w:r w:rsidRPr="009B4D4C">
        <w:rPr>
          <w:rFonts w:ascii="仿宋_GB2312" w:eastAsia="仿宋_GB2312" w:hAnsi="仿宋" w:cs="Times" w:hint="eastAsia"/>
          <w:kern w:val="0"/>
          <w:sz w:val="32"/>
          <w:szCs w:val="32"/>
        </w:rPr>
        <w:t>重加锦灯笼</w:t>
      </w:r>
      <w:proofErr w:type="gramEnd"/>
      <w:smartTag w:uri="urn:schemas-microsoft-com:office:smarttags" w:element="chmetcnv">
        <w:smartTagPr>
          <w:attr w:name="TCSC" w:val="0"/>
          <w:attr w:name="NumberType" w:val="1"/>
          <w:attr w:name="Negative" w:val="False"/>
          <w:attr w:name="HasSpace" w:val="False"/>
          <w:attr w:name="SourceValue" w:val="9"/>
          <w:attr w:name="UnitName" w:val="g"/>
        </w:smartTagPr>
        <w:r w:rsidRPr="009B4D4C">
          <w:rPr>
            <w:rFonts w:ascii="仿宋_GB2312" w:eastAsia="仿宋_GB2312" w:hAnsi="仿宋" w:cs="Times" w:hint="eastAsia"/>
            <w:kern w:val="0"/>
            <w:sz w:val="32"/>
            <w:szCs w:val="32"/>
          </w:rPr>
          <w:t>9g</w:t>
        </w:r>
      </w:smartTag>
      <w:r w:rsidRPr="009B4D4C">
        <w:rPr>
          <w:rFonts w:ascii="仿宋_GB2312" w:eastAsia="仿宋_GB2312" w:hAnsi="仿宋" w:cs="Times" w:hint="eastAsia"/>
          <w:kern w:val="0"/>
          <w:sz w:val="32"/>
          <w:szCs w:val="32"/>
        </w:rPr>
        <w:t>、玄参</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若呕吐可先用黄连</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，苏叶</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水煎频服。</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常用中成药：疏风解表、清热解毒类，如金</w:t>
      </w:r>
      <w:proofErr w:type="gramStart"/>
      <w:r w:rsidRPr="009B4D4C">
        <w:rPr>
          <w:rFonts w:ascii="仿宋_GB2312" w:eastAsia="仿宋_GB2312" w:hAnsi="仿宋" w:cs="Times" w:hint="eastAsia"/>
          <w:kern w:val="0"/>
          <w:sz w:val="32"/>
          <w:szCs w:val="32"/>
        </w:rPr>
        <w:t>花清感颗粒</w:t>
      </w:r>
      <w:proofErr w:type="gramEnd"/>
      <w:r w:rsidRPr="009B4D4C">
        <w:rPr>
          <w:rFonts w:ascii="仿宋_GB2312" w:eastAsia="仿宋_GB2312" w:hAnsi="仿宋" w:cs="Times" w:hint="eastAsia"/>
          <w:kern w:val="0"/>
          <w:sz w:val="32"/>
          <w:szCs w:val="32"/>
        </w:rPr>
        <w:t>、连花清</w:t>
      </w:r>
      <w:proofErr w:type="gramStart"/>
      <w:r w:rsidRPr="009B4D4C">
        <w:rPr>
          <w:rFonts w:ascii="仿宋_GB2312" w:eastAsia="仿宋_GB2312" w:hAnsi="仿宋" w:cs="Times" w:hint="eastAsia"/>
          <w:kern w:val="0"/>
          <w:sz w:val="32"/>
          <w:szCs w:val="32"/>
        </w:rPr>
        <w:t>瘟</w:t>
      </w:r>
      <w:proofErr w:type="gramEnd"/>
      <w:r w:rsidRPr="009B4D4C">
        <w:rPr>
          <w:rFonts w:ascii="仿宋_GB2312" w:eastAsia="仿宋_GB2312" w:hAnsi="仿宋" w:cs="Times" w:hint="eastAsia"/>
          <w:kern w:val="0"/>
          <w:sz w:val="32"/>
          <w:szCs w:val="32"/>
        </w:rPr>
        <w:t>胶囊、清开灵颗粒（口服液）、疏风解毒胶囊、银翘解毒类、桑菊感冒类等。</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儿童可选</w:t>
      </w:r>
      <w:proofErr w:type="gramStart"/>
      <w:r w:rsidRPr="009B4D4C">
        <w:rPr>
          <w:rFonts w:ascii="仿宋_GB2312" w:eastAsia="仿宋_GB2312" w:hAnsi="仿宋" w:cs="Times" w:hint="eastAsia"/>
          <w:kern w:val="0"/>
          <w:sz w:val="32"/>
          <w:szCs w:val="32"/>
        </w:rPr>
        <w:t>儿童抗感颗粒</w:t>
      </w:r>
      <w:proofErr w:type="gramEnd"/>
      <w:r w:rsidRPr="009B4D4C">
        <w:rPr>
          <w:rFonts w:ascii="仿宋_GB2312" w:eastAsia="仿宋_GB2312" w:hAnsi="仿宋" w:cs="Times" w:hint="eastAsia"/>
          <w:kern w:val="0"/>
          <w:sz w:val="32"/>
          <w:szCs w:val="32"/>
        </w:rPr>
        <w:t>、小儿</w:t>
      </w:r>
      <w:proofErr w:type="gramStart"/>
      <w:r w:rsidRPr="009B4D4C">
        <w:rPr>
          <w:rFonts w:ascii="仿宋_GB2312" w:eastAsia="仿宋_GB2312" w:hAnsi="仿宋" w:cs="Times" w:hint="eastAsia"/>
          <w:kern w:val="0"/>
          <w:sz w:val="32"/>
          <w:szCs w:val="32"/>
        </w:rPr>
        <w:t>豉</w:t>
      </w:r>
      <w:proofErr w:type="gramEnd"/>
      <w:r w:rsidRPr="009B4D4C">
        <w:rPr>
          <w:rFonts w:ascii="仿宋_GB2312" w:eastAsia="仿宋_GB2312" w:hAnsi="仿宋" w:cs="Times" w:hint="eastAsia"/>
          <w:kern w:val="0"/>
          <w:sz w:val="32"/>
          <w:szCs w:val="32"/>
        </w:rPr>
        <w:t>翘清热颗粒等。</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（2）热毒袭肺。</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主症：高热，咳嗽，痰粘咯痰不爽，口渴喜饮，咽痛，目</w:t>
      </w:r>
      <w:proofErr w:type="gramStart"/>
      <w:r w:rsidRPr="009B4D4C">
        <w:rPr>
          <w:rFonts w:ascii="仿宋_GB2312" w:eastAsia="仿宋_GB2312" w:hAnsi="仿宋" w:cs="Times" w:hint="eastAsia"/>
          <w:kern w:val="0"/>
          <w:sz w:val="32"/>
          <w:szCs w:val="32"/>
        </w:rPr>
        <w:t>赤</w:t>
      </w:r>
      <w:proofErr w:type="gramEnd"/>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舌脉：舌质红，苔黄或腻，脉滑数。</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治法：清热解毒，宣肺止咳</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基本方药：麻杏石甘汤加减</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Calibri" w:cs="Calibri"/>
          <w:kern w:val="0"/>
          <w:sz w:val="32"/>
          <w:szCs w:val="32"/>
        </w:rPr>
      </w:pPr>
      <w:proofErr w:type="gramStart"/>
      <w:r w:rsidRPr="009B4D4C">
        <w:rPr>
          <w:rFonts w:ascii="仿宋_GB2312" w:eastAsia="仿宋_GB2312" w:hAnsi="仿宋" w:cs="Times" w:hint="eastAsia"/>
          <w:kern w:val="0"/>
          <w:sz w:val="32"/>
          <w:szCs w:val="32"/>
        </w:rPr>
        <w:t>炙</w:t>
      </w:r>
      <w:proofErr w:type="gramEnd"/>
      <w:r w:rsidRPr="009B4D4C">
        <w:rPr>
          <w:rFonts w:ascii="仿宋_GB2312" w:eastAsia="仿宋_GB2312" w:hAnsi="仿宋" w:cs="Times" w:hint="eastAsia"/>
          <w:kern w:val="0"/>
          <w:sz w:val="32"/>
          <w:szCs w:val="32"/>
        </w:rPr>
        <w:t>麻黄</w:t>
      </w:r>
      <w:smartTag w:uri="urn:schemas-microsoft-com:office:smarttags" w:element="chmetcnv">
        <w:smartTagPr>
          <w:attr w:name="TCSC" w:val="0"/>
          <w:attr w:name="NumberType" w:val="1"/>
          <w:attr w:name="Negative" w:val="False"/>
          <w:attr w:name="HasSpace" w:val="False"/>
          <w:attr w:name="SourceValue" w:val="5"/>
          <w:attr w:name="UnitName" w:val="g"/>
        </w:smartTagPr>
        <w:r w:rsidRPr="009B4D4C">
          <w:rPr>
            <w:rFonts w:ascii="仿宋_GB2312" w:eastAsia="仿宋_GB2312" w:hAnsi="仿宋" w:cs="Times" w:hint="eastAsia"/>
            <w:kern w:val="0"/>
            <w:sz w:val="32"/>
            <w:szCs w:val="32"/>
          </w:rPr>
          <w:t>5g</w:t>
        </w:r>
      </w:smartTag>
      <w:r w:rsidRPr="009B4D4C">
        <w:rPr>
          <w:rFonts w:ascii="仿宋_GB2312" w:eastAsia="仿宋_GB2312" w:hAnsi="仿宋" w:cs="Times" w:hint="eastAsia"/>
          <w:kern w:val="0"/>
          <w:sz w:val="32"/>
          <w:szCs w:val="32"/>
        </w:rPr>
        <w:t xml:space="preserve">   杏仁</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生石膏</w:t>
      </w:r>
      <w:r w:rsidRPr="009B4D4C">
        <w:rPr>
          <w:rFonts w:ascii="仿宋_GB2312" w:eastAsia="仿宋_GB2312" w:hAnsi="仿宋" w:cs="Times" w:hint="eastAsia"/>
          <w:kern w:val="0"/>
          <w:sz w:val="32"/>
          <w:szCs w:val="32"/>
          <w:vertAlign w:val="superscript"/>
        </w:rPr>
        <w:t>（先煎）</w:t>
      </w:r>
      <w:smartTag w:uri="urn:schemas-microsoft-com:office:smarttags" w:element="chmetcnv">
        <w:smartTagPr>
          <w:attr w:name="TCSC" w:val="0"/>
          <w:attr w:name="NumberType" w:val="1"/>
          <w:attr w:name="Negative" w:val="False"/>
          <w:attr w:name="HasSpace" w:val="False"/>
          <w:attr w:name="SourceValue" w:val="35"/>
          <w:attr w:name="UnitName" w:val="g"/>
        </w:smartTagPr>
        <w:r w:rsidRPr="009B4D4C">
          <w:rPr>
            <w:rFonts w:ascii="仿宋_GB2312" w:eastAsia="仿宋_GB2312" w:hAnsi="仿宋" w:cs="Times" w:hint="eastAsia"/>
            <w:kern w:val="0"/>
            <w:sz w:val="32"/>
            <w:szCs w:val="32"/>
          </w:rPr>
          <w:t>35g</w:t>
        </w:r>
      </w:smartTag>
      <w:r w:rsidRPr="009B4D4C">
        <w:rPr>
          <w:rFonts w:ascii="仿宋_GB2312" w:eastAsia="仿宋_GB2312" w:hAnsi="仿宋" w:cs="Times" w:hint="eastAsia"/>
          <w:kern w:val="0"/>
          <w:sz w:val="32"/>
          <w:szCs w:val="32"/>
        </w:rPr>
        <w:t xml:space="preserve">   知母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Calibri" w:eastAsia="仿宋_GB2312" w:hAnsi="Calibri" w:cs="Calibri" w:hint="eastAsia"/>
          <w:kern w:val="0"/>
          <w:sz w:val="32"/>
          <w:szCs w:val="32"/>
        </w:rPr>
        <w:t> </w:t>
      </w:r>
      <w:r w:rsidRPr="009B4D4C">
        <w:rPr>
          <w:rFonts w:ascii="仿宋_GB2312" w:eastAsia="仿宋_GB2312" w:hAnsi="仿宋" w:cs="Times" w:hint="eastAsia"/>
          <w:kern w:val="0"/>
          <w:sz w:val="32"/>
          <w:szCs w:val="32"/>
        </w:rPr>
        <w:t xml:space="preserve"> </w:t>
      </w:r>
      <w:r w:rsidRPr="009B4D4C">
        <w:rPr>
          <w:rFonts w:ascii="Calibri" w:eastAsia="仿宋_GB2312" w:hAnsi="Calibri" w:cs="Calibri" w:hint="eastAsia"/>
          <w:kern w:val="0"/>
          <w:sz w:val="32"/>
          <w:szCs w:val="32"/>
        </w:rPr>
        <w:t> </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Calibri" w:cs="Calibri"/>
          <w:kern w:val="0"/>
          <w:sz w:val="32"/>
          <w:szCs w:val="32"/>
        </w:rPr>
      </w:pPr>
      <w:r w:rsidRPr="009B4D4C">
        <w:rPr>
          <w:rFonts w:ascii="仿宋_GB2312" w:eastAsia="仿宋_GB2312" w:hAnsi="仿宋" w:cs="Times" w:hint="eastAsia"/>
          <w:kern w:val="0"/>
          <w:sz w:val="32"/>
          <w:szCs w:val="32"/>
        </w:rPr>
        <w:t>浙贝母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桔梗</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黄芩</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柴胡</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生甘草</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proofErr w:type="gramStart"/>
      <w:r w:rsidRPr="009B4D4C">
        <w:rPr>
          <w:rFonts w:ascii="仿宋_GB2312" w:eastAsia="仿宋_GB2312" w:hAnsi="仿宋" w:cs="Times" w:hint="eastAsia"/>
          <w:kern w:val="0"/>
          <w:sz w:val="32"/>
          <w:szCs w:val="32"/>
        </w:rPr>
        <w:t>煎服法</w:t>
      </w:r>
      <w:proofErr w:type="gramEnd"/>
      <w:r w:rsidRPr="009B4D4C">
        <w:rPr>
          <w:rFonts w:ascii="仿宋_GB2312" w:eastAsia="仿宋_GB2312" w:hAnsi="仿宋" w:cs="Times" w:hint="eastAsia"/>
          <w:kern w:val="0"/>
          <w:sz w:val="32"/>
          <w:szCs w:val="32"/>
        </w:rPr>
        <w:t>：水煎服，每剂水煎400毫升，每次口服200毫升，1日2次；必要时可日服2剂，每6小时口服1次，每次200毫升。</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加减：便秘加生大黄</w:t>
      </w:r>
      <w:r w:rsidRPr="009B4D4C">
        <w:rPr>
          <w:rFonts w:ascii="仿宋_GB2312" w:eastAsia="仿宋_GB2312" w:hAnsi="仿宋" w:cs="Times" w:hint="eastAsia"/>
          <w:kern w:val="0"/>
          <w:sz w:val="32"/>
          <w:szCs w:val="32"/>
          <w:vertAlign w:val="superscript"/>
        </w:rPr>
        <w:t>（后下）</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Chars="550" w:firstLine="1760"/>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持续高热加青蒿</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、丹皮</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lastRenderedPageBreak/>
        <w:t>常用中成药：清热解毒、宣肺止咳类，如连花清</w:t>
      </w:r>
      <w:proofErr w:type="gramStart"/>
      <w:r w:rsidRPr="009B4D4C">
        <w:rPr>
          <w:rFonts w:ascii="仿宋_GB2312" w:eastAsia="仿宋_GB2312" w:hAnsi="仿宋" w:cs="Times" w:hint="eastAsia"/>
          <w:kern w:val="0"/>
          <w:sz w:val="32"/>
          <w:szCs w:val="32"/>
        </w:rPr>
        <w:t>瘟</w:t>
      </w:r>
      <w:proofErr w:type="gramEnd"/>
      <w:r w:rsidRPr="009B4D4C">
        <w:rPr>
          <w:rFonts w:ascii="仿宋_GB2312" w:eastAsia="仿宋_GB2312" w:hAnsi="仿宋" w:cs="Times" w:hint="eastAsia"/>
          <w:kern w:val="0"/>
          <w:sz w:val="32"/>
          <w:szCs w:val="32"/>
        </w:rPr>
        <w:t>胶囊、银黄类制剂、莲花清热类制剂等。</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儿童可选小儿肺热咳喘颗粒（口服液）、小儿咳喘灵颗粒（口服液）、羚羊角粉冲服。</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2.重症辨证治疗方案。</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（1）毒热</w:t>
      </w:r>
      <w:proofErr w:type="gramStart"/>
      <w:r w:rsidRPr="009B4D4C">
        <w:rPr>
          <w:rFonts w:ascii="仿宋_GB2312" w:eastAsia="仿宋_GB2312" w:hAnsi="仿宋" w:cs="Times" w:hint="eastAsia"/>
          <w:kern w:val="0"/>
          <w:sz w:val="32"/>
          <w:szCs w:val="32"/>
        </w:rPr>
        <w:t>壅</w:t>
      </w:r>
      <w:proofErr w:type="gramEnd"/>
      <w:r w:rsidRPr="009B4D4C">
        <w:rPr>
          <w:rFonts w:ascii="仿宋_GB2312" w:eastAsia="仿宋_GB2312" w:hAnsi="仿宋" w:cs="Times" w:hint="eastAsia"/>
          <w:kern w:val="0"/>
          <w:sz w:val="32"/>
          <w:szCs w:val="32"/>
        </w:rPr>
        <w:t>肺。</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主症：高热不退，咳嗽重，少痰或无痰，喘促短气，头身痛；或伴心悸，</w:t>
      </w:r>
      <w:proofErr w:type="gramStart"/>
      <w:r w:rsidRPr="009B4D4C">
        <w:rPr>
          <w:rFonts w:ascii="仿宋_GB2312" w:eastAsia="仿宋_GB2312" w:hAnsi="仿宋" w:cs="Times" w:hint="eastAsia"/>
          <w:kern w:val="0"/>
          <w:sz w:val="32"/>
          <w:szCs w:val="32"/>
        </w:rPr>
        <w:t>躁</w:t>
      </w:r>
      <w:proofErr w:type="gramEnd"/>
      <w:r w:rsidRPr="009B4D4C">
        <w:rPr>
          <w:rFonts w:ascii="仿宋_GB2312" w:eastAsia="仿宋_GB2312" w:hAnsi="仿宋" w:cs="Times" w:hint="eastAsia"/>
          <w:kern w:val="0"/>
          <w:sz w:val="32"/>
          <w:szCs w:val="32"/>
        </w:rPr>
        <w:t>扰不安。</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舌脉：舌质红，苔薄黄或腻，脉弦数。</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治法：解毒清热，泻肺活络</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基本方药：</w:t>
      </w:r>
      <w:proofErr w:type="gramStart"/>
      <w:r w:rsidRPr="009B4D4C">
        <w:rPr>
          <w:rFonts w:ascii="仿宋_GB2312" w:eastAsia="仿宋_GB2312" w:hAnsi="仿宋" w:cs="Times" w:hint="eastAsia"/>
          <w:kern w:val="0"/>
          <w:sz w:val="32"/>
          <w:szCs w:val="32"/>
        </w:rPr>
        <w:t>宣白承</w:t>
      </w:r>
      <w:proofErr w:type="gramEnd"/>
      <w:r w:rsidRPr="009B4D4C">
        <w:rPr>
          <w:rFonts w:ascii="仿宋_GB2312" w:eastAsia="仿宋_GB2312" w:hAnsi="仿宋" w:cs="Times" w:hint="eastAsia"/>
          <w:kern w:val="0"/>
          <w:sz w:val="32"/>
          <w:szCs w:val="32"/>
        </w:rPr>
        <w:t>气汤加减</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Calibri" w:cs="Calibri"/>
          <w:kern w:val="0"/>
          <w:sz w:val="32"/>
          <w:szCs w:val="32"/>
        </w:rPr>
      </w:pPr>
      <w:proofErr w:type="gramStart"/>
      <w:r w:rsidRPr="009B4D4C">
        <w:rPr>
          <w:rFonts w:ascii="仿宋_GB2312" w:eastAsia="仿宋_GB2312" w:hAnsi="仿宋" w:cs="Times" w:hint="eastAsia"/>
          <w:kern w:val="0"/>
          <w:sz w:val="32"/>
          <w:szCs w:val="32"/>
        </w:rPr>
        <w:t>炙</w:t>
      </w:r>
      <w:proofErr w:type="gramEnd"/>
      <w:r w:rsidRPr="009B4D4C">
        <w:rPr>
          <w:rFonts w:ascii="仿宋_GB2312" w:eastAsia="仿宋_GB2312" w:hAnsi="仿宋" w:cs="Times" w:hint="eastAsia"/>
          <w:kern w:val="0"/>
          <w:sz w:val="32"/>
          <w:szCs w:val="32"/>
        </w:rPr>
        <w:t>麻黄</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生石膏</w:t>
      </w:r>
      <w:r w:rsidRPr="009B4D4C">
        <w:rPr>
          <w:rFonts w:ascii="仿宋_GB2312" w:eastAsia="仿宋_GB2312" w:hAnsi="仿宋" w:cs="Times" w:hint="eastAsia"/>
          <w:kern w:val="0"/>
          <w:sz w:val="32"/>
          <w:szCs w:val="32"/>
          <w:vertAlign w:val="superscript"/>
        </w:rPr>
        <w:t>(先煎)</w:t>
      </w:r>
      <w:smartTag w:uri="urn:schemas-microsoft-com:office:smarttags" w:element="chmetcnv">
        <w:smartTagPr>
          <w:attr w:name="TCSC" w:val="0"/>
          <w:attr w:name="NumberType" w:val="1"/>
          <w:attr w:name="Negative" w:val="False"/>
          <w:attr w:name="HasSpace" w:val="False"/>
          <w:attr w:name="SourceValue" w:val="45"/>
          <w:attr w:name="UnitName" w:val="g"/>
        </w:smartTagPr>
        <w:r w:rsidRPr="009B4D4C">
          <w:rPr>
            <w:rFonts w:ascii="仿宋_GB2312" w:eastAsia="仿宋_GB2312" w:hAnsi="仿宋" w:cs="Times" w:hint="eastAsia"/>
            <w:kern w:val="0"/>
            <w:sz w:val="32"/>
            <w:szCs w:val="32"/>
          </w:rPr>
          <w:t>45g</w:t>
        </w:r>
      </w:smartTag>
      <w:r w:rsidRPr="009B4D4C">
        <w:rPr>
          <w:rFonts w:ascii="仿宋_GB2312" w:eastAsia="仿宋_GB2312" w:hAnsi="仿宋" w:cs="Times" w:hint="eastAsia"/>
          <w:kern w:val="0"/>
          <w:sz w:val="32"/>
          <w:szCs w:val="32"/>
        </w:rPr>
        <w:t xml:space="preserve">   杏仁</w:t>
      </w:r>
      <w:smartTag w:uri="urn:schemas-microsoft-com:office:smarttags" w:element="chmetcnv">
        <w:smartTagPr>
          <w:attr w:name="TCSC" w:val="0"/>
          <w:attr w:name="NumberType" w:val="1"/>
          <w:attr w:name="Negative" w:val="False"/>
          <w:attr w:name="HasSpace" w:val="False"/>
          <w:attr w:name="SourceValue" w:val="9"/>
          <w:attr w:name="UnitName" w:val="g"/>
        </w:smartTagPr>
        <w:r w:rsidRPr="009B4D4C">
          <w:rPr>
            <w:rFonts w:ascii="仿宋_GB2312" w:eastAsia="仿宋_GB2312" w:hAnsi="仿宋" w:cs="Times" w:hint="eastAsia"/>
            <w:kern w:val="0"/>
            <w:sz w:val="32"/>
            <w:szCs w:val="32"/>
          </w:rPr>
          <w:t>9g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知母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鱼腥草</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 xml:space="preserve">  </w:t>
      </w:r>
      <w:proofErr w:type="gramStart"/>
      <w:r w:rsidRPr="009B4D4C">
        <w:rPr>
          <w:rFonts w:ascii="仿宋_GB2312" w:eastAsia="仿宋_GB2312" w:hAnsi="仿宋" w:cs="Times" w:hint="eastAsia"/>
          <w:kern w:val="0"/>
          <w:sz w:val="32"/>
          <w:szCs w:val="32"/>
        </w:rPr>
        <w:t>葶苈</w:t>
      </w:r>
      <w:proofErr w:type="gramEnd"/>
      <w:r w:rsidRPr="009B4D4C">
        <w:rPr>
          <w:rFonts w:ascii="仿宋_GB2312" w:eastAsia="仿宋_GB2312" w:hAnsi="仿宋" w:cs="Times" w:hint="eastAsia"/>
          <w:kern w:val="0"/>
          <w:sz w:val="32"/>
          <w:szCs w:val="32"/>
        </w:rPr>
        <w:t>子</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Calibri" w:eastAsia="仿宋_GB2312" w:hAnsi="Calibri" w:cs="Calibri" w:hint="eastAsia"/>
          <w:kern w:val="0"/>
          <w:sz w:val="32"/>
          <w:szCs w:val="32"/>
        </w:rPr>
        <w:t> </w:t>
      </w:r>
      <w:r w:rsidRPr="009B4D4C">
        <w:rPr>
          <w:rFonts w:ascii="仿宋_GB2312" w:eastAsia="仿宋_GB2312" w:hAnsi="仿宋" w:cs="Times" w:hint="eastAsia"/>
          <w:kern w:val="0"/>
          <w:sz w:val="32"/>
          <w:szCs w:val="32"/>
        </w:rPr>
        <w:t xml:space="preserve">     黄芩</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w:t>
      </w:r>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浙贝母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生大黄</w:t>
      </w:r>
      <w:r w:rsidRPr="009B4D4C">
        <w:rPr>
          <w:rFonts w:ascii="仿宋_GB2312" w:eastAsia="仿宋_GB2312" w:hAnsi="仿宋" w:cs="Times" w:hint="eastAsia"/>
          <w:kern w:val="0"/>
          <w:sz w:val="32"/>
          <w:szCs w:val="32"/>
          <w:vertAlign w:val="superscript"/>
        </w:rPr>
        <w:t>（后下）</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青蒿</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赤芍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生甘草</w:t>
      </w:r>
      <w:smartTag w:uri="urn:schemas-microsoft-com:office:smarttags" w:element="chmetcnv">
        <w:smartTagPr>
          <w:attr w:name="TCSC" w:val="0"/>
          <w:attr w:name="NumberType" w:val="1"/>
          <w:attr w:name="Negative" w:val="False"/>
          <w:attr w:name="HasSpace" w:val="False"/>
          <w:attr w:name="SourceValue" w:val="3"/>
          <w:attr w:name="UnitName" w:val="g"/>
        </w:smartTagPr>
        <w:r w:rsidRPr="009B4D4C">
          <w:rPr>
            <w:rFonts w:ascii="仿宋_GB2312" w:eastAsia="仿宋_GB2312" w:hAnsi="仿宋" w:cs="Times" w:hint="eastAsia"/>
            <w:kern w:val="0"/>
            <w:sz w:val="32"/>
            <w:szCs w:val="32"/>
          </w:rPr>
          <w:t>3g</w:t>
        </w:r>
      </w:smartTag>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proofErr w:type="gramStart"/>
      <w:r w:rsidRPr="009B4D4C">
        <w:rPr>
          <w:rFonts w:ascii="仿宋_GB2312" w:eastAsia="仿宋_GB2312" w:hAnsi="仿宋" w:cs="Times" w:hint="eastAsia"/>
          <w:kern w:val="0"/>
          <w:sz w:val="32"/>
          <w:szCs w:val="32"/>
        </w:rPr>
        <w:t>煎服法</w:t>
      </w:r>
      <w:proofErr w:type="gramEnd"/>
      <w:r w:rsidRPr="009B4D4C">
        <w:rPr>
          <w:rFonts w:ascii="仿宋_GB2312" w:eastAsia="仿宋_GB2312" w:hAnsi="仿宋" w:cs="Times" w:hint="eastAsia"/>
          <w:kern w:val="0"/>
          <w:sz w:val="32"/>
          <w:szCs w:val="32"/>
        </w:rPr>
        <w:t>：水煎服，每剂水煎400毫升，每次口服200毫升，1日2次；必要时可日服2剂，每6小时口服1次，每次200毫升。也可鼻饲或结肠滴注。</w:t>
      </w:r>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加减：持续高热加羚羊角粉</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0.6g</w:t>
        </w:r>
      </w:smartTag>
      <w:r w:rsidRPr="009B4D4C">
        <w:rPr>
          <w:rFonts w:ascii="仿宋_GB2312" w:eastAsia="仿宋_GB2312" w:hAnsi="仿宋" w:cs="Times" w:hint="eastAsia"/>
          <w:kern w:val="0"/>
          <w:sz w:val="32"/>
          <w:szCs w:val="32"/>
          <w:vertAlign w:val="superscript"/>
        </w:rPr>
        <w:t>（分冲）</w:t>
      </w:r>
      <w:r w:rsidRPr="009B4D4C">
        <w:rPr>
          <w:rFonts w:ascii="仿宋_GB2312" w:eastAsia="仿宋_GB2312" w:hAnsi="仿宋" w:cs="Times" w:hint="eastAsia"/>
          <w:kern w:val="0"/>
          <w:sz w:val="32"/>
          <w:szCs w:val="32"/>
        </w:rPr>
        <w:t>、安宫牛黄丸1丸；</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腹胀便秘加枳实</w:t>
      </w:r>
      <w:smartTag w:uri="urn:schemas-microsoft-com:office:smarttags" w:element="chmetcnv">
        <w:smartTagPr>
          <w:attr w:name="TCSC" w:val="0"/>
          <w:attr w:name="NumberType" w:val="1"/>
          <w:attr w:name="Negative" w:val="False"/>
          <w:attr w:name="HasSpace" w:val="False"/>
          <w:attr w:name="SourceValue" w:val="9"/>
          <w:attr w:name="UnitName" w:val="g"/>
        </w:smartTagPr>
        <w:r w:rsidRPr="009B4D4C">
          <w:rPr>
            <w:rFonts w:ascii="仿宋_GB2312" w:eastAsia="仿宋_GB2312" w:hAnsi="仿宋" w:cs="Times" w:hint="eastAsia"/>
            <w:kern w:val="0"/>
            <w:sz w:val="32"/>
            <w:szCs w:val="32"/>
          </w:rPr>
          <w:t>9g</w:t>
        </w:r>
      </w:smartTag>
      <w:r w:rsidRPr="009B4D4C">
        <w:rPr>
          <w:rFonts w:ascii="仿宋_GB2312" w:eastAsia="仿宋_GB2312" w:hAnsi="仿宋" w:cs="Times" w:hint="eastAsia"/>
          <w:kern w:val="0"/>
          <w:sz w:val="32"/>
          <w:szCs w:val="32"/>
        </w:rPr>
        <w:t>、元明粉</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vertAlign w:val="superscript"/>
        </w:rPr>
        <w:t>（分冲）</w:t>
      </w:r>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喘促加重伴有汗出乏力者加西洋参</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、五味子</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（2）毒热内陷，内闭外脱。</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主症：神识昏蒙、淡漠，口唇爪甲紫暗，呼吸浅促，咯粉红色血水，胸腹灼热，四肢</w:t>
      </w:r>
      <w:proofErr w:type="gramStart"/>
      <w:r w:rsidRPr="009B4D4C">
        <w:rPr>
          <w:rFonts w:ascii="仿宋_GB2312" w:eastAsia="仿宋_GB2312" w:hAnsi="仿宋" w:cs="Times" w:hint="eastAsia"/>
          <w:kern w:val="0"/>
          <w:sz w:val="32"/>
          <w:szCs w:val="32"/>
        </w:rPr>
        <w:t>厥</w:t>
      </w:r>
      <w:proofErr w:type="gramEnd"/>
      <w:r w:rsidRPr="009B4D4C">
        <w:rPr>
          <w:rFonts w:ascii="仿宋_GB2312" w:eastAsia="仿宋_GB2312" w:hAnsi="仿宋" w:cs="Times" w:hint="eastAsia"/>
          <w:kern w:val="0"/>
          <w:sz w:val="32"/>
          <w:szCs w:val="32"/>
        </w:rPr>
        <w:t>冷，汗出，尿少。</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lastRenderedPageBreak/>
        <w:t>舌脉：舌红绛或暗淡，脉沉细数。</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治法：益气固脱，清热解毒</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基本方药：参附汤加减</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生晒参</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炮附子</w:t>
      </w:r>
      <w:r w:rsidRPr="009B4D4C">
        <w:rPr>
          <w:rFonts w:ascii="仿宋_GB2312" w:eastAsia="仿宋_GB2312" w:hAnsi="仿宋" w:cs="Times" w:hint="eastAsia"/>
          <w:kern w:val="0"/>
          <w:sz w:val="32"/>
          <w:szCs w:val="32"/>
          <w:vertAlign w:val="superscript"/>
        </w:rPr>
        <w:t>（先煎）</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黄连</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 xml:space="preserve">   金银花</w:t>
      </w:r>
      <w:smartTag w:uri="urn:schemas-microsoft-com:office:smarttags" w:element="chmetcnv">
        <w:smartTagPr>
          <w:attr w:name="TCSC" w:val="0"/>
          <w:attr w:name="NumberType" w:val="1"/>
          <w:attr w:name="Negative" w:val="False"/>
          <w:attr w:name="HasSpace" w:val="False"/>
          <w:attr w:name="SourceValue" w:val="20"/>
          <w:attr w:name="UnitName" w:val="g"/>
        </w:smartTagPr>
        <w:r w:rsidRPr="009B4D4C">
          <w:rPr>
            <w:rFonts w:ascii="仿宋_GB2312" w:eastAsia="仿宋_GB2312" w:hAnsi="仿宋" w:cs="Times" w:hint="eastAsia"/>
            <w:kern w:val="0"/>
            <w:sz w:val="32"/>
            <w:szCs w:val="32"/>
          </w:rPr>
          <w:t>20g</w:t>
        </w:r>
      </w:smartTag>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生大黄</w:t>
      </w:r>
      <w:smartTag w:uri="urn:schemas-microsoft-com:office:smarttags" w:element="chmetcnv">
        <w:smartTagPr>
          <w:attr w:name="TCSC" w:val="0"/>
          <w:attr w:name="NumberType" w:val="1"/>
          <w:attr w:name="Negative" w:val="False"/>
          <w:attr w:name="HasSpace" w:val="False"/>
          <w:attr w:name="SourceValue" w:val="6"/>
          <w:attr w:name="UnitName" w:val="g"/>
        </w:smartTagPr>
        <w:r w:rsidRPr="009B4D4C">
          <w:rPr>
            <w:rFonts w:ascii="仿宋_GB2312" w:eastAsia="仿宋_GB2312" w:hAnsi="仿宋" w:cs="Times" w:hint="eastAsia"/>
            <w:kern w:val="0"/>
            <w:sz w:val="32"/>
            <w:szCs w:val="32"/>
          </w:rPr>
          <w:t>6g</w:t>
        </w:r>
      </w:smartTag>
      <w:r w:rsidRPr="009B4D4C">
        <w:rPr>
          <w:rFonts w:ascii="仿宋_GB2312" w:eastAsia="仿宋_GB2312" w:hAnsi="仿宋" w:cs="Times" w:hint="eastAsia"/>
          <w:kern w:val="0"/>
          <w:sz w:val="32"/>
          <w:szCs w:val="32"/>
        </w:rPr>
        <w:t xml:space="preserve">    青蒿</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仿宋" w:cs="Times" w:hint="eastAsia"/>
          <w:kern w:val="0"/>
          <w:sz w:val="32"/>
          <w:szCs w:val="32"/>
        </w:rPr>
        <w:t xml:space="preserve">         山</w:t>
      </w:r>
      <w:proofErr w:type="gramStart"/>
      <w:r w:rsidRPr="009B4D4C">
        <w:rPr>
          <w:rFonts w:ascii="仿宋_GB2312" w:eastAsia="仿宋_GB2312" w:hAnsi="仿宋" w:cs="Times" w:hint="eastAsia"/>
          <w:kern w:val="0"/>
          <w:sz w:val="32"/>
          <w:szCs w:val="32"/>
        </w:rPr>
        <w:t>萸</w:t>
      </w:r>
      <w:proofErr w:type="gramEnd"/>
      <w:r w:rsidRPr="009B4D4C">
        <w:rPr>
          <w:rFonts w:ascii="仿宋_GB2312" w:eastAsia="仿宋_GB2312" w:hAnsi="仿宋" w:cs="Times" w:hint="eastAsia"/>
          <w:kern w:val="0"/>
          <w:sz w:val="32"/>
          <w:szCs w:val="32"/>
        </w:rPr>
        <w:t>肉</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枳实</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proofErr w:type="gramStart"/>
      <w:r w:rsidRPr="009B4D4C">
        <w:rPr>
          <w:rFonts w:ascii="仿宋_GB2312" w:eastAsia="仿宋_GB2312" w:hAnsi="仿宋" w:cs="Times" w:hint="eastAsia"/>
          <w:kern w:val="0"/>
          <w:sz w:val="32"/>
          <w:szCs w:val="32"/>
        </w:rPr>
        <w:t>煎服法</w:t>
      </w:r>
      <w:proofErr w:type="gramEnd"/>
      <w:r w:rsidRPr="009B4D4C">
        <w:rPr>
          <w:rFonts w:ascii="仿宋_GB2312" w:eastAsia="仿宋_GB2312" w:hAnsi="仿宋" w:cs="Times" w:hint="eastAsia"/>
          <w:kern w:val="0"/>
          <w:sz w:val="32"/>
          <w:szCs w:val="32"/>
        </w:rPr>
        <w:t>：水煎服，每剂水煎400毫升，每次口服200毫升，1日2次；必要时可日服2剂，每6小时口服1次，每次200毫升。也可鼻饲或结肠滴注。</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3.恢复期辨证治疗方案。</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气阴两虚，正气未复</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主症：神倦乏力，气短，咳嗽，痰少，纳差。</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舌脉：舌暗或淡红，苔薄腻，脉弦细。</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治法：益气养阴</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基本方药：沙参麦门冬汤加减</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沙参</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麦冬</w:t>
      </w:r>
      <w:smartTag w:uri="urn:schemas-microsoft-com:office:smarttags" w:element="chmetcnv">
        <w:smartTagPr>
          <w:attr w:name="TCSC" w:val="0"/>
          <w:attr w:name="NumberType" w:val="1"/>
          <w:attr w:name="Negative" w:val="False"/>
          <w:attr w:name="HasSpace" w:val="False"/>
          <w:attr w:name="SourceValue" w:val="15"/>
          <w:attr w:name="UnitName" w:val="g"/>
        </w:smartTagPr>
        <w:r w:rsidRPr="009B4D4C">
          <w:rPr>
            <w:rFonts w:ascii="仿宋_GB2312" w:eastAsia="仿宋_GB2312" w:hAnsi="仿宋" w:cs="Times" w:hint="eastAsia"/>
            <w:kern w:val="0"/>
            <w:sz w:val="32"/>
            <w:szCs w:val="32"/>
          </w:rPr>
          <w:t>15g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五味子</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浙贝母</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杏仁</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仿宋" w:cs="Times" w:hint="eastAsia"/>
          <w:kern w:val="0"/>
          <w:sz w:val="32"/>
          <w:szCs w:val="32"/>
        </w:rPr>
        <w:t xml:space="preserve">   青蒿</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proofErr w:type="gramStart"/>
      <w:r w:rsidRPr="009B4D4C">
        <w:rPr>
          <w:rFonts w:ascii="仿宋_GB2312" w:eastAsia="仿宋_GB2312" w:hAnsi="仿宋" w:cs="Times" w:hint="eastAsia"/>
          <w:kern w:val="0"/>
          <w:sz w:val="32"/>
          <w:szCs w:val="32"/>
        </w:rPr>
        <w:t>炙</w:t>
      </w:r>
      <w:proofErr w:type="gramEnd"/>
      <w:r w:rsidRPr="009B4D4C">
        <w:rPr>
          <w:rFonts w:ascii="仿宋_GB2312" w:eastAsia="仿宋_GB2312" w:hAnsi="仿宋" w:cs="Times" w:hint="eastAsia"/>
          <w:kern w:val="0"/>
          <w:sz w:val="32"/>
          <w:szCs w:val="32"/>
        </w:rPr>
        <w:t>枇杷叶</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r w:rsidRPr="009B4D4C">
        <w:rPr>
          <w:rFonts w:ascii="仿宋_GB2312" w:eastAsia="仿宋_GB2312" w:hAnsi="Calibri" w:cs="Calibri" w:hint="eastAsia"/>
          <w:kern w:val="0"/>
          <w:sz w:val="32"/>
          <w:szCs w:val="32"/>
        </w:rPr>
        <w:t xml:space="preserve"> </w:t>
      </w:r>
      <w:r w:rsidRPr="009B4D4C">
        <w:rPr>
          <w:rFonts w:ascii="仿宋_GB2312" w:eastAsia="仿宋_GB2312" w:hAnsi="仿宋" w:cs="Times" w:hint="eastAsia"/>
          <w:kern w:val="0"/>
          <w:sz w:val="32"/>
          <w:szCs w:val="32"/>
        </w:rPr>
        <w:t>焦三仙各</w:t>
      </w:r>
      <w:smartTag w:uri="urn:schemas-microsoft-com:office:smarttags" w:element="chmetcnv">
        <w:smartTagPr>
          <w:attr w:name="TCSC" w:val="0"/>
          <w:attr w:name="NumberType" w:val="1"/>
          <w:attr w:name="Negative" w:val="False"/>
          <w:attr w:name="HasSpace" w:val="False"/>
          <w:attr w:name="SourceValue" w:val="10"/>
          <w:attr w:name="UnitName" w:val="g"/>
        </w:smartTagPr>
        <w:r w:rsidRPr="009B4D4C">
          <w:rPr>
            <w:rFonts w:ascii="仿宋_GB2312" w:eastAsia="仿宋_GB2312" w:hAnsi="仿宋" w:cs="Times" w:hint="eastAsia"/>
            <w:kern w:val="0"/>
            <w:sz w:val="32"/>
            <w:szCs w:val="32"/>
          </w:rPr>
          <w:t>10g</w:t>
        </w:r>
      </w:smartTag>
    </w:p>
    <w:p w:rsidR="00833D2B" w:rsidRPr="009B4D4C" w:rsidRDefault="00833D2B" w:rsidP="00833D2B">
      <w:pPr>
        <w:widowControl/>
        <w:autoSpaceDE w:val="0"/>
        <w:autoSpaceDN w:val="0"/>
        <w:adjustRightInd w:val="0"/>
        <w:snapToGrid w:val="0"/>
        <w:spacing w:line="600" w:lineRule="exact"/>
        <w:ind w:firstLine="853"/>
        <w:rPr>
          <w:rFonts w:ascii="仿宋_GB2312" w:eastAsia="仿宋_GB2312" w:hAnsi="仿宋" w:cs="Times"/>
          <w:kern w:val="0"/>
          <w:sz w:val="32"/>
          <w:szCs w:val="32"/>
        </w:rPr>
      </w:pPr>
      <w:proofErr w:type="gramStart"/>
      <w:r w:rsidRPr="009B4D4C">
        <w:rPr>
          <w:rFonts w:ascii="仿宋_GB2312" w:eastAsia="仿宋_GB2312" w:hAnsi="仿宋" w:cs="Times" w:hint="eastAsia"/>
          <w:kern w:val="0"/>
          <w:sz w:val="32"/>
          <w:szCs w:val="32"/>
        </w:rPr>
        <w:t>煎服法</w:t>
      </w:r>
      <w:proofErr w:type="gramEnd"/>
      <w:r w:rsidRPr="009B4D4C">
        <w:rPr>
          <w:rFonts w:ascii="仿宋_GB2312" w:eastAsia="仿宋_GB2312" w:hAnsi="仿宋" w:cs="Times" w:hint="eastAsia"/>
          <w:kern w:val="0"/>
          <w:sz w:val="32"/>
          <w:szCs w:val="32"/>
        </w:rPr>
        <w:t>：水煎服，每剂水煎400毫升，每次口服200毫升，1日2次；必要时可日服2剂，每6小时口服1次，每次200毫升。也可鼻饲或结肠滴注。</w:t>
      </w:r>
    </w:p>
    <w:p w:rsidR="00833D2B" w:rsidRPr="009B4D4C" w:rsidRDefault="00833D2B" w:rsidP="00833D2B">
      <w:pPr>
        <w:widowControl/>
        <w:autoSpaceDE w:val="0"/>
        <w:autoSpaceDN w:val="0"/>
        <w:adjustRightInd w:val="0"/>
        <w:snapToGrid w:val="0"/>
        <w:spacing w:line="600" w:lineRule="exact"/>
        <w:ind w:firstLineChars="250" w:firstLine="803"/>
        <w:jc w:val="left"/>
        <w:rPr>
          <w:rFonts w:ascii="仿宋_GB2312" w:eastAsia="仿宋_GB2312" w:hAnsi="仿宋" w:cs="Times"/>
          <w:kern w:val="0"/>
          <w:sz w:val="32"/>
          <w:szCs w:val="32"/>
        </w:rPr>
      </w:pPr>
      <w:r w:rsidRPr="009B4D4C">
        <w:rPr>
          <w:rFonts w:ascii="仿宋_GB2312" w:eastAsia="仿宋_GB2312" w:hAnsi="仿宋" w:cs="Times" w:hint="eastAsia"/>
          <w:b/>
          <w:bCs/>
          <w:kern w:val="0"/>
          <w:sz w:val="32"/>
          <w:szCs w:val="32"/>
        </w:rPr>
        <w:t>注:</w:t>
      </w:r>
    </w:p>
    <w:p w:rsidR="00833D2B" w:rsidRPr="009B4D4C" w:rsidRDefault="00833D2B" w:rsidP="00833D2B">
      <w:pPr>
        <w:widowControl/>
        <w:autoSpaceDE w:val="0"/>
        <w:autoSpaceDN w:val="0"/>
        <w:adjustRightInd w:val="0"/>
        <w:snapToGrid w:val="0"/>
        <w:spacing w:line="600" w:lineRule="exact"/>
        <w:ind w:firstLine="853"/>
        <w:jc w:val="left"/>
        <w:rPr>
          <w:rFonts w:ascii="仿宋_GB2312" w:eastAsia="仿宋_GB2312" w:hAnsi="仿宋" w:cs="Times"/>
          <w:kern w:val="0"/>
          <w:sz w:val="32"/>
          <w:szCs w:val="32"/>
        </w:rPr>
      </w:pPr>
      <w:r w:rsidRPr="009B4D4C">
        <w:rPr>
          <w:rFonts w:ascii="仿宋_GB2312" w:eastAsia="仿宋_GB2312" w:hAnsi="仿宋" w:cs="Times" w:hint="eastAsia"/>
          <w:kern w:val="0"/>
          <w:sz w:val="32"/>
          <w:szCs w:val="32"/>
        </w:rPr>
        <w:t>1．妊娠期妇女发病,治疗参考成人方案，避免使用妊娠禁忌药，治病与安胎并举，以防流产,并应注意剂量，中病即止。</w:t>
      </w:r>
    </w:p>
    <w:p w:rsidR="00833D2B" w:rsidRPr="00BF33C1" w:rsidRDefault="00833D2B" w:rsidP="00833D2B">
      <w:pPr>
        <w:adjustRightInd w:val="0"/>
        <w:snapToGrid w:val="0"/>
        <w:spacing w:line="600" w:lineRule="exact"/>
        <w:ind w:firstLineChars="250" w:firstLine="800"/>
        <w:rPr>
          <w:rFonts w:ascii="仿宋" w:eastAsia="仿宋" w:hAnsi="仿宋"/>
          <w:sz w:val="32"/>
          <w:szCs w:val="32"/>
        </w:rPr>
      </w:pPr>
      <w:r w:rsidRPr="009B4D4C">
        <w:rPr>
          <w:rFonts w:ascii="仿宋_GB2312" w:eastAsia="仿宋_GB2312" w:hAnsi="仿宋" w:cs="Times" w:hint="eastAsia"/>
          <w:kern w:val="0"/>
          <w:sz w:val="32"/>
          <w:szCs w:val="32"/>
        </w:rPr>
        <w:t>2．儿童用药可参考成人治疗方案，根据儿科规定调整剂量，</w:t>
      </w:r>
      <w:proofErr w:type="gramStart"/>
      <w:r w:rsidRPr="009B4D4C">
        <w:rPr>
          <w:rFonts w:ascii="仿宋_GB2312" w:eastAsia="仿宋_GB2312" w:hAnsi="仿宋" w:cs="Times" w:hint="eastAsia"/>
          <w:kern w:val="0"/>
          <w:sz w:val="32"/>
          <w:szCs w:val="32"/>
        </w:rPr>
        <w:t>无</w:t>
      </w:r>
      <w:r w:rsidRPr="009B4D4C">
        <w:rPr>
          <w:rFonts w:ascii="仿宋_GB2312" w:eastAsia="仿宋_GB2312" w:hAnsi="仿宋" w:cs="Times" w:hint="eastAsia"/>
          <w:kern w:val="0"/>
          <w:sz w:val="32"/>
          <w:szCs w:val="32"/>
        </w:rPr>
        <w:lastRenderedPageBreak/>
        <w:t>儿童</w:t>
      </w:r>
      <w:proofErr w:type="gramEnd"/>
      <w:r w:rsidRPr="009B4D4C">
        <w:rPr>
          <w:rFonts w:ascii="仿宋_GB2312" w:eastAsia="仿宋_GB2312" w:hAnsi="仿宋" w:cs="Times" w:hint="eastAsia"/>
          <w:kern w:val="0"/>
          <w:sz w:val="32"/>
          <w:szCs w:val="32"/>
        </w:rPr>
        <w:t>适应症的中成药不宜使用。</w:t>
      </w:r>
    </w:p>
    <w:p w:rsidR="00833D2B" w:rsidRDefault="00833D2B" w:rsidP="00833D2B">
      <w:pPr>
        <w:spacing w:line="600" w:lineRule="exact"/>
        <w:ind w:rightChars="-43" w:right="-90" w:firstLineChars="196" w:firstLine="627"/>
        <w:rPr>
          <w:rFonts w:ascii="黑体" w:eastAsia="黑体" w:hAnsi="宋体"/>
          <w:sz w:val="32"/>
          <w:szCs w:val="32"/>
        </w:rPr>
      </w:pPr>
      <w:r>
        <w:rPr>
          <w:rFonts w:ascii="黑体" w:eastAsia="黑体" w:hAnsi="宋体"/>
          <w:sz w:val="32"/>
          <w:szCs w:val="32"/>
        </w:rPr>
        <w:t>九</w:t>
      </w:r>
      <w:r>
        <w:rPr>
          <w:rFonts w:ascii="黑体" w:eastAsia="黑体" w:hAnsi="宋体" w:hint="eastAsia"/>
          <w:sz w:val="32"/>
          <w:szCs w:val="32"/>
        </w:rPr>
        <w:t>、</w:t>
      </w:r>
      <w:r>
        <w:rPr>
          <w:rFonts w:ascii="黑体" w:eastAsia="黑体" w:hAnsi="宋体"/>
          <w:sz w:val="32"/>
          <w:szCs w:val="32"/>
        </w:rPr>
        <w:t>预防</w:t>
      </w:r>
    </w:p>
    <w:p w:rsidR="00833D2B" w:rsidRPr="009B4D4C" w:rsidRDefault="00833D2B" w:rsidP="00833D2B">
      <w:pPr>
        <w:widowControl/>
        <w:spacing w:line="600" w:lineRule="exact"/>
        <w:ind w:firstLine="640"/>
        <w:jc w:val="left"/>
        <w:rPr>
          <w:rFonts w:ascii="楷体_GB2312" w:eastAsia="楷体_GB2312" w:hAnsi="宋体" w:cs="宋体"/>
          <w:b/>
          <w:color w:val="000000"/>
          <w:kern w:val="0"/>
          <w:sz w:val="32"/>
          <w:szCs w:val="32"/>
        </w:rPr>
      </w:pPr>
      <w:r w:rsidRPr="009B4D4C">
        <w:rPr>
          <w:rFonts w:ascii="楷体_GB2312" w:eastAsia="楷体_GB2312" w:hAnsi="宋体" w:cs="宋体" w:hint="eastAsia"/>
          <w:b/>
          <w:color w:val="000000"/>
          <w:kern w:val="0"/>
          <w:sz w:val="32"/>
          <w:szCs w:val="32"/>
        </w:rPr>
        <w:t>（一）疫苗接种</w:t>
      </w:r>
    </w:p>
    <w:p w:rsidR="00833D2B" w:rsidRPr="00F21B0C" w:rsidRDefault="00833D2B" w:rsidP="00833D2B">
      <w:pPr>
        <w:widowControl/>
        <w:spacing w:line="600" w:lineRule="exact"/>
        <w:ind w:firstLine="640"/>
        <w:jc w:val="left"/>
        <w:rPr>
          <w:rFonts w:ascii="仿宋_GB2312" w:eastAsia="仿宋_GB2312" w:hAnsi="宋体" w:cs="宋体"/>
          <w:color w:val="000000"/>
          <w:kern w:val="0"/>
          <w:sz w:val="32"/>
          <w:szCs w:val="32"/>
        </w:rPr>
      </w:pPr>
      <w:r w:rsidRPr="00F21B0C">
        <w:rPr>
          <w:rFonts w:ascii="仿宋_GB2312" w:eastAsia="仿宋_GB2312" w:hAnsi="宋体" w:cs="宋体" w:hint="eastAsia"/>
          <w:color w:val="000000"/>
          <w:kern w:val="0"/>
          <w:sz w:val="32"/>
          <w:szCs w:val="32"/>
        </w:rPr>
        <w:t>接种流感疫苗是预防流感最有效的手段，可以显著降低接种者罹患流感和发生严重并发症的风险。推荐老年人、儿童、孕妇、慢性病患者和医务人员等流感高危人群，应该每年优先接种流感疫苗。</w:t>
      </w:r>
    </w:p>
    <w:p w:rsidR="00833D2B" w:rsidRPr="009B4D4C" w:rsidRDefault="00833D2B" w:rsidP="00833D2B">
      <w:pPr>
        <w:widowControl/>
        <w:spacing w:line="600" w:lineRule="exact"/>
        <w:ind w:firstLine="640"/>
        <w:jc w:val="left"/>
        <w:rPr>
          <w:rFonts w:ascii="楷体_GB2312" w:eastAsia="楷体_GB2312" w:hAnsi="宋体" w:cs="宋体"/>
          <w:b/>
          <w:color w:val="000000"/>
          <w:kern w:val="0"/>
          <w:sz w:val="32"/>
          <w:szCs w:val="32"/>
        </w:rPr>
      </w:pPr>
      <w:r w:rsidRPr="009B4D4C">
        <w:rPr>
          <w:rFonts w:ascii="楷体_GB2312" w:eastAsia="楷体_GB2312" w:hAnsi="宋体" w:cs="宋体" w:hint="eastAsia"/>
          <w:b/>
          <w:color w:val="000000"/>
          <w:kern w:val="0"/>
          <w:sz w:val="32"/>
          <w:szCs w:val="32"/>
        </w:rPr>
        <w:t>（二）药物预防</w:t>
      </w:r>
    </w:p>
    <w:p w:rsidR="00833D2B" w:rsidRDefault="00833D2B" w:rsidP="00833D2B">
      <w:pPr>
        <w:widowControl/>
        <w:spacing w:line="600" w:lineRule="exact"/>
        <w:ind w:firstLine="640"/>
        <w:jc w:val="left"/>
        <w:rPr>
          <w:rFonts w:ascii="楷体_GB2312" w:eastAsia="楷体_GB2312" w:hAnsi="宋体"/>
          <w:sz w:val="32"/>
          <w:szCs w:val="32"/>
        </w:rPr>
      </w:pPr>
      <w:r w:rsidRPr="00F21B0C">
        <w:rPr>
          <w:rFonts w:ascii="仿宋_GB2312" w:eastAsia="仿宋_GB2312" w:hAnsi="宋体" w:cs="宋体" w:hint="eastAsia"/>
          <w:color w:val="000000"/>
          <w:kern w:val="0"/>
          <w:sz w:val="32"/>
          <w:szCs w:val="32"/>
        </w:rPr>
        <w:t>药物预防不能代替疫苗接种，只能作为没有接种疫苗或接种疫苗后尚未获得免疫能力的重症流感高危人群的紧急临时预防措施。可使用</w:t>
      </w:r>
      <w:proofErr w:type="gramStart"/>
      <w:r w:rsidRPr="00F21B0C">
        <w:rPr>
          <w:rFonts w:ascii="仿宋_GB2312" w:eastAsia="仿宋_GB2312" w:hAnsi="宋体" w:cs="宋体" w:hint="eastAsia"/>
          <w:color w:val="000000"/>
          <w:kern w:val="0"/>
          <w:sz w:val="32"/>
          <w:szCs w:val="32"/>
        </w:rPr>
        <w:t>奥司他韦</w:t>
      </w:r>
      <w:proofErr w:type="gramEnd"/>
      <w:r w:rsidRPr="00F21B0C">
        <w:rPr>
          <w:rFonts w:ascii="仿宋_GB2312" w:eastAsia="仿宋_GB2312" w:hAnsi="宋体" w:cs="宋体" w:hint="eastAsia"/>
          <w:color w:val="000000"/>
          <w:kern w:val="0"/>
          <w:sz w:val="32"/>
          <w:szCs w:val="32"/>
        </w:rPr>
        <w:t>、扎那米韦等。</w:t>
      </w:r>
    </w:p>
    <w:p w:rsidR="00833D2B" w:rsidRPr="009B4D4C" w:rsidRDefault="00833D2B" w:rsidP="00833D2B">
      <w:pPr>
        <w:widowControl/>
        <w:spacing w:line="600" w:lineRule="exact"/>
        <w:ind w:firstLine="640"/>
        <w:jc w:val="left"/>
        <w:rPr>
          <w:rFonts w:ascii="楷体_GB2312" w:eastAsia="楷体_GB2312" w:hAnsi="宋体" w:cs="宋体"/>
          <w:b/>
          <w:color w:val="000000"/>
          <w:kern w:val="0"/>
          <w:sz w:val="32"/>
          <w:szCs w:val="32"/>
        </w:rPr>
      </w:pPr>
      <w:r w:rsidRPr="009B4D4C">
        <w:rPr>
          <w:rFonts w:ascii="楷体_GB2312" w:eastAsia="楷体_GB2312" w:hAnsi="宋体" w:cs="宋体" w:hint="eastAsia"/>
          <w:b/>
          <w:color w:val="000000"/>
          <w:kern w:val="0"/>
          <w:sz w:val="32"/>
          <w:szCs w:val="32"/>
        </w:rPr>
        <w:t>（三）一般预防措施</w:t>
      </w:r>
    </w:p>
    <w:p w:rsidR="00833D2B" w:rsidRPr="00F21B0C" w:rsidRDefault="00833D2B" w:rsidP="00833D2B">
      <w:pPr>
        <w:widowControl/>
        <w:spacing w:line="600" w:lineRule="exact"/>
        <w:ind w:firstLine="640"/>
        <w:jc w:val="left"/>
        <w:rPr>
          <w:rFonts w:ascii="仿宋_GB2312" w:eastAsia="仿宋_GB2312" w:hAnsi="宋体" w:cs="宋体"/>
          <w:color w:val="000000"/>
          <w:kern w:val="0"/>
          <w:sz w:val="32"/>
          <w:szCs w:val="32"/>
        </w:rPr>
      </w:pPr>
      <w:r w:rsidRPr="00F21B0C">
        <w:rPr>
          <w:rFonts w:ascii="仿宋_GB2312" w:eastAsia="仿宋_GB2312" w:hAnsi="宋体" w:cs="宋体" w:hint="eastAsia"/>
          <w:color w:val="000000"/>
          <w:kern w:val="0"/>
          <w:sz w:val="32"/>
          <w:szCs w:val="32"/>
        </w:rPr>
        <w:t>保持良好的个人卫生习惯是预防流感等呼吸道传染病的重要手段，主要措施包括：增强体质和免疫力；勤洗手；保持环境清洁和通风；尽量减少到人群密集场所活动，避免接触呼吸道感染患者；保持良好的呼吸道卫生习惯，咳嗽或打喷嚏时，用纸巾、毛巾等遮住口鼻，咳嗽或打喷嚏后洗手，尽量避免触摸眼睛、鼻或口；出现呼吸道感染症状应居家休息，及早就医。</w:t>
      </w:r>
    </w:p>
    <w:p w:rsidR="00833D2B" w:rsidRPr="00017469" w:rsidRDefault="00833D2B" w:rsidP="00833D2B"/>
    <w:p w:rsidR="00930F60" w:rsidRPr="00833D2B" w:rsidRDefault="00930F60"/>
    <w:sectPr w:rsidR="00930F60" w:rsidRPr="00833D2B" w:rsidSect="00603286">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dobe 黑体 Std R">
    <w:altName w:val="微软雅黑"/>
    <w:panose1 w:val="00000000000000000000"/>
    <w:charset w:val="86"/>
    <w:family w:val="swiss"/>
    <w:notTrueType/>
    <w:pitch w:val="variable"/>
    <w:sig w:usb0="00000207" w:usb1="0A0F1810" w:usb2="00000016" w:usb3="00000000" w:csb0="00060007" w:csb1="00000000"/>
  </w:font>
  <w:font w:name="宋体-18030">
    <w:altName w:val="宋体"/>
    <w:charset w:val="86"/>
    <w:family w:val="auto"/>
    <w:pitch w:val="default"/>
    <w:sig w:usb0="00000000" w:usb1="880F3C78" w:usb2="000A005E" w:usb3="00000000" w:csb0="00040001" w:csb1="00000000"/>
  </w:font>
  <w:font w:name="仿宋_GB2312">
    <w:altName w:val="仿宋"/>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3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2B"/>
    <w:rsid w:val="000F3FF9"/>
    <w:rsid w:val="00257561"/>
    <w:rsid w:val="005A5048"/>
    <w:rsid w:val="00724467"/>
    <w:rsid w:val="007F7C74"/>
    <w:rsid w:val="00833D2B"/>
    <w:rsid w:val="00930F60"/>
    <w:rsid w:val="009A3739"/>
    <w:rsid w:val="00A4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1">
    <w:name w:val="short_text1"/>
    <w:rsid w:val="00833D2B"/>
    <w:rPr>
      <w:sz w:val="20"/>
      <w:szCs w:val="20"/>
    </w:rPr>
  </w:style>
  <w:style w:type="paragraph" w:customStyle="1" w:styleId="Default">
    <w:name w:val="Default"/>
    <w:rsid w:val="00833D2B"/>
    <w:pPr>
      <w:widowControl w:val="0"/>
      <w:autoSpaceDE w:val="0"/>
      <w:autoSpaceDN w:val="0"/>
      <w:adjustRightInd w:val="0"/>
    </w:pPr>
    <w:rPr>
      <w:rFonts w:ascii="Verdana" w:eastAsia="宋体" w:hAnsi="Verdana" w:cs="Verdana"/>
      <w:color w:val="000000"/>
      <w:kern w:val="0"/>
      <w:sz w:val="24"/>
      <w:szCs w:val="24"/>
    </w:rPr>
  </w:style>
  <w:style w:type="paragraph" w:styleId="a3">
    <w:name w:val="Body Text"/>
    <w:basedOn w:val="a"/>
    <w:link w:val="Char"/>
    <w:unhideWhenUsed/>
    <w:qFormat/>
    <w:rsid w:val="00833D2B"/>
    <w:pPr>
      <w:ind w:left="116"/>
      <w:jc w:val="left"/>
    </w:pPr>
    <w:rPr>
      <w:rFonts w:ascii="Adobe 黑体 Std R" w:eastAsia="Adobe 黑体 Std R" w:hAnsi="Adobe 黑体 Std R"/>
      <w:kern w:val="0"/>
      <w:sz w:val="24"/>
      <w:lang w:val="x-none" w:eastAsia="en-US"/>
    </w:rPr>
  </w:style>
  <w:style w:type="character" w:customStyle="1" w:styleId="Char">
    <w:name w:val="正文文本 Char"/>
    <w:basedOn w:val="a0"/>
    <w:link w:val="a3"/>
    <w:rsid w:val="00833D2B"/>
    <w:rPr>
      <w:rFonts w:ascii="Adobe 黑体 Std R" w:eastAsia="Adobe 黑体 Std R" w:hAnsi="Adobe 黑体 Std R" w:cs="Times New Roman"/>
      <w:kern w:val="0"/>
      <w:sz w:val="24"/>
      <w:szCs w:val="24"/>
      <w:lang w:val="x-none" w:eastAsia="en-US"/>
    </w:rPr>
  </w:style>
  <w:style w:type="paragraph" w:customStyle="1" w:styleId="p0">
    <w:name w:val="p0"/>
    <w:basedOn w:val="a"/>
    <w:rsid w:val="00833D2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1">
    <w:name w:val="short_text1"/>
    <w:rsid w:val="00833D2B"/>
    <w:rPr>
      <w:sz w:val="20"/>
      <w:szCs w:val="20"/>
    </w:rPr>
  </w:style>
  <w:style w:type="paragraph" w:customStyle="1" w:styleId="Default">
    <w:name w:val="Default"/>
    <w:rsid w:val="00833D2B"/>
    <w:pPr>
      <w:widowControl w:val="0"/>
      <w:autoSpaceDE w:val="0"/>
      <w:autoSpaceDN w:val="0"/>
      <w:adjustRightInd w:val="0"/>
    </w:pPr>
    <w:rPr>
      <w:rFonts w:ascii="Verdana" w:eastAsia="宋体" w:hAnsi="Verdana" w:cs="Verdana"/>
      <w:color w:val="000000"/>
      <w:kern w:val="0"/>
      <w:sz w:val="24"/>
      <w:szCs w:val="24"/>
    </w:rPr>
  </w:style>
  <w:style w:type="paragraph" w:styleId="a3">
    <w:name w:val="Body Text"/>
    <w:basedOn w:val="a"/>
    <w:link w:val="Char"/>
    <w:unhideWhenUsed/>
    <w:qFormat/>
    <w:rsid w:val="00833D2B"/>
    <w:pPr>
      <w:ind w:left="116"/>
      <w:jc w:val="left"/>
    </w:pPr>
    <w:rPr>
      <w:rFonts w:ascii="Adobe 黑体 Std R" w:eastAsia="Adobe 黑体 Std R" w:hAnsi="Adobe 黑体 Std R"/>
      <w:kern w:val="0"/>
      <w:sz w:val="24"/>
      <w:lang w:val="x-none" w:eastAsia="en-US"/>
    </w:rPr>
  </w:style>
  <w:style w:type="character" w:customStyle="1" w:styleId="Char">
    <w:name w:val="正文文本 Char"/>
    <w:basedOn w:val="a0"/>
    <w:link w:val="a3"/>
    <w:rsid w:val="00833D2B"/>
    <w:rPr>
      <w:rFonts w:ascii="Adobe 黑体 Std R" w:eastAsia="Adobe 黑体 Std R" w:hAnsi="Adobe 黑体 Std R" w:cs="Times New Roman"/>
      <w:kern w:val="0"/>
      <w:sz w:val="24"/>
      <w:szCs w:val="24"/>
      <w:lang w:val="x-none" w:eastAsia="en-US"/>
    </w:rPr>
  </w:style>
  <w:style w:type="paragraph" w:customStyle="1" w:styleId="p0">
    <w:name w:val="p0"/>
    <w:basedOn w:val="a"/>
    <w:rsid w:val="00833D2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1016</Words>
  <Characters>5792</Characters>
  <Application>Microsoft Office Word</Application>
  <DocSecurity>0</DocSecurity>
  <Lines>48</Lines>
  <Paragraphs>13</Paragraphs>
  <ScaleCrop>false</ScaleCrop>
  <Company>china</Company>
  <LinksUpToDate>false</LinksUpToDate>
  <CharactersWithSpaces>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院长办公室</dc:creator>
  <cp:lastModifiedBy>院长办公室</cp:lastModifiedBy>
  <cp:revision>1</cp:revision>
  <dcterms:created xsi:type="dcterms:W3CDTF">2019-01-11T09:13:00Z</dcterms:created>
  <dcterms:modified xsi:type="dcterms:W3CDTF">2019-01-11T09:17:00Z</dcterms:modified>
</cp:coreProperties>
</file>